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F4" w:rsidRDefault="001A70F4">
      <w:bookmarkStart w:id="0" w:name="_GoBack"/>
      <w:bookmarkEnd w:id="0"/>
    </w:p>
    <w:p w:rsidR="00185B0B" w:rsidRDefault="00185B0B"/>
    <w:p w:rsidR="00185B0B" w:rsidRDefault="00185B0B"/>
    <w:p w:rsidR="00D021A6" w:rsidRPr="003404CF" w:rsidRDefault="0054415A" w:rsidP="00D021A6">
      <w:pPr>
        <w:pStyle w:val="Sinespaciado"/>
        <w:keepNext/>
        <w:framePr w:dropCap="drop" w:lines="3" w:wrap="around" w:vAnchor="text" w:hAnchor="page" w:x="1591" w:y="501"/>
        <w:spacing w:line="758" w:lineRule="exact"/>
        <w:ind w:left="1985"/>
        <w:jc w:val="both"/>
        <w:textAlignment w:val="baseline"/>
        <w:rPr>
          <w:rFonts w:ascii="Comic Sans MS" w:hAnsi="Comic Sans MS" w:cs="Tahoma"/>
          <w:color w:val="1F497D" w:themeColor="text2"/>
          <w:position w:val="-11"/>
          <w:sz w:val="95"/>
          <w:lang w:val="es-ES"/>
        </w:rPr>
      </w:pPr>
      <w:r>
        <w:rPr>
          <w:rFonts w:ascii="Comic Sans MS" w:hAnsi="Comic Sans MS" w:cs="Tahoma"/>
          <w:color w:val="1F497D" w:themeColor="text2"/>
          <w:position w:val="-11"/>
          <w:sz w:val="95"/>
          <w:lang w:val="es-ES"/>
        </w:rPr>
        <w:t>R</w:t>
      </w:r>
      <w:r w:rsidR="000275C7" w:rsidRPr="003404CF">
        <w:rPr>
          <w:rFonts w:ascii="Comic Sans MS" w:hAnsi="Comic Sans MS" w:cs="Tahoma"/>
          <w:color w:val="1F497D" w:themeColor="text2"/>
          <w:position w:val="-11"/>
          <w:sz w:val="95"/>
          <w:lang w:val="es-ES"/>
        </w:rPr>
        <w:t xml:space="preserve">  </w:t>
      </w:r>
    </w:p>
    <w:p w:rsidR="00185B0B" w:rsidRDefault="00185B0B"/>
    <w:p w:rsidR="003404CF" w:rsidRDefault="003404CF" w:rsidP="003404CF">
      <w:pPr>
        <w:pStyle w:val="Sinespaciado"/>
        <w:ind w:left="1985" w:right="-1085"/>
        <w:jc w:val="both"/>
        <w:rPr>
          <w:rFonts w:ascii="Arial" w:hAnsi="Arial" w:cs="Arial"/>
          <w:lang w:val="es-ES"/>
        </w:rPr>
      </w:pPr>
      <w:r w:rsidRPr="003404CF">
        <w:rPr>
          <w:rFonts w:ascii="Arial" w:hAnsi="Arial" w:cs="Arial"/>
          <w:lang w:val="es-ES"/>
        </w:rPr>
        <w:t>e</w:t>
      </w:r>
      <w:r w:rsidR="0054415A">
        <w:rPr>
          <w:rFonts w:ascii="Arial" w:hAnsi="Arial" w:cs="Arial"/>
          <w:lang w:val="es-ES"/>
        </w:rPr>
        <w:t>cientemente</w:t>
      </w:r>
      <w:r w:rsidR="00847100">
        <w:rPr>
          <w:rFonts w:ascii="Arial" w:hAnsi="Arial" w:cs="Arial"/>
          <w:lang w:val="es-ES"/>
        </w:rPr>
        <w:t>,</w:t>
      </w:r>
      <w:r w:rsidR="0054415A">
        <w:rPr>
          <w:rFonts w:ascii="Arial" w:hAnsi="Arial" w:cs="Arial"/>
          <w:lang w:val="es-ES"/>
        </w:rPr>
        <w:t xml:space="preserve"> en un matutino de amplia circulación </w:t>
      </w:r>
      <w:r w:rsidR="008B4225">
        <w:rPr>
          <w:rFonts w:ascii="Arial" w:hAnsi="Arial" w:cs="Arial"/>
          <w:lang w:val="es-ES"/>
        </w:rPr>
        <w:t xml:space="preserve">en </w:t>
      </w:r>
      <w:r w:rsidR="0054415A">
        <w:rPr>
          <w:rFonts w:ascii="Arial" w:hAnsi="Arial" w:cs="Arial"/>
          <w:lang w:val="es-ES"/>
        </w:rPr>
        <w:t>el país, se mostraba un interés especial en el estado nutricional del país, resaltando las grandes deficiencias que tiene el país en materia de salud alimentaria, así como el efecto que tienen estas condiciones en el potencial de crecimiento del país como principal herramienta para el combate a la pobreza.</w:t>
      </w:r>
    </w:p>
    <w:p w:rsidR="003404CF" w:rsidRDefault="003404CF" w:rsidP="003404CF">
      <w:pPr>
        <w:pStyle w:val="Sinespaciado"/>
        <w:ind w:left="1985" w:right="-1085"/>
        <w:jc w:val="both"/>
        <w:rPr>
          <w:rFonts w:ascii="Arial" w:hAnsi="Arial" w:cs="Arial"/>
          <w:lang w:val="es-ES"/>
        </w:rPr>
      </w:pPr>
    </w:p>
    <w:p w:rsidR="00874E3A" w:rsidRPr="004E345E" w:rsidRDefault="00874E3A" w:rsidP="00874E3A">
      <w:pPr>
        <w:pStyle w:val="Sinespaciado"/>
        <w:ind w:left="1985" w:right="-1085"/>
        <w:jc w:val="both"/>
        <w:rPr>
          <w:rFonts w:ascii="Arial" w:hAnsi="Arial" w:cs="Arial"/>
          <w:i/>
          <w:color w:val="0070C0"/>
          <w:lang w:val="es-ES"/>
        </w:rPr>
      </w:pPr>
      <w:r w:rsidRPr="004E345E">
        <w:rPr>
          <w:rFonts w:ascii="Arial" w:hAnsi="Arial" w:cs="Arial"/>
          <w:b/>
          <w:i/>
          <w:color w:val="F79646" w:themeColor="accent6"/>
          <w:lang w:val="es-ES"/>
        </w:rPr>
        <w:t>“</w:t>
      </w:r>
      <w:r w:rsidRPr="004E345E">
        <w:rPr>
          <w:rFonts w:ascii="Arial" w:hAnsi="Arial" w:cs="Arial"/>
          <w:i/>
          <w:color w:val="0070C0"/>
          <w:lang w:val="es-ES"/>
        </w:rPr>
        <w:t xml:space="preserve">La desnutrición crónica es el segundo mayor problema de este país, detrás de la violencia y el narcotráfico. La desnutrición crónica, considerada como una baja estatura para la edad, es el resultado de muchos factores... un niño a los 36 meses de edad debe medir 88 centímetros; de lo contrario, ya es un desnutrido crónico, y </w:t>
      </w:r>
      <w:r w:rsidR="00847100" w:rsidRPr="004E345E">
        <w:rPr>
          <w:rFonts w:ascii="Arial" w:hAnsi="Arial" w:cs="Arial"/>
          <w:i/>
          <w:color w:val="0070C0"/>
          <w:lang w:val="es-ES"/>
        </w:rPr>
        <w:t>s</w:t>
      </w:r>
      <w:r w:rsidRPr="004E345E">
        <w:rPr>
          <w:rFonts w:ascii="Arial" w:hAnsi="Arial" w:cs="Arial"/>
          <w:i/>
          <w:color w:val="0070C0"/>
          <w:lang w:val="es-ES"/>
        </w:rPr>
        <w:t>u coeficiente intelectual también ha sufrido un deterioro definitivo.</w:t>
      </w:r>
    </w:p>
    <w:p w:rsidR="00874E3A" w:rsidRPr="004E345E" w:rsidRDefault="00874E3A" w:rsidP="00874E3A">
      <w:pPr>
        <w:pStyle w:val="Sinespaciado"/>
        <w:ind w:left="1985" w:right="-1085"/>
        <w:jc w:val="both"/>
        <w:rPr>
          <w:rFonts w:ascii="Arial" w:hAnsi="Arial" w:cs="Arial"/>
          <w:i/>
          <w:color w:val="0070C0"/>
          <w:lang w:val="es-ES"/>
        </w:rPr>
      </w:pPr>
    </w:p>
    <w:p w:rsidR="006F64DF" w:rsidRDefault="00874E3A" w:rsidP="00874E3A">
      <w:pPr>
        <w:pStyle w:val="Sinespaciado"/>
        <w:ind w:left="1985" w:right="-1085"/>
        <w:jc w:val="both"/>
        <w:rPr>
          <w:rFonts w:ascii="Arial" w:hAnsi="Arial" w:cs="Arial"/>
          <w:lang w:val="es-ES"/>
        </w:rPr>
      </w:pPr>
      <w:r w:rsidRPr="004E345E">
        <w:rPr>
          <w:rFonts w:ascii="Arial" w:hAnsi="Arial" w:cs="Arial"/>
          <w:i/>
          <w:color w:val="0070C0"/>
          <w:lang w:val="es-ES"/>
        </w:rPr>
        <w:t>La otra desnutrición, la desnutrición aguda, se origina por una falta reciente de alimentos o una enfermedad que haya producido una pérdida rápida de peso. Este tipo de desnutrición es recuperable; sin embargo, de no ser atendida oportunamente, pone en alto riesgo la vida del individuo</w:t>
      </w:r>
      <w:r w:rsidRPr="004E345E">
        <w:rPr>
          <w:rFonts w:ascii="Arial" w:hAnsi="Arial" w:cs="Arial"/>
          <w:b/>
          <w:i/>
          <w:lang w:val="es-ES"/>
        </w:rPr>
        <w:t>.</w:t>
      </w:r>
      <w:r w:rsidRPr="004E345E">
        <w:rPr>
          <w:rFonts w:ascii="Arial" w:hAnsi="Arial" w:cs="Arial"/>
          <w:b/>
          <w:i/>
          <w:color w:val="F79646" w:themeColor="accent6"/>
          <w:lang w:val="es-ES"/>
        </w:rPr>
        <w:t>”</w:t>
      </w:r>
    </w:p>
    <w:p w:rsidR="006F64DF" w:rsidRDefault="006F64DF" w:rsidP="00CC6F0A">
      <w:pPr>
        <w:pStyle w:val="Sinespaciado"/>
        <w:ind w:left="1985" w:right="-1085"/>
        <w:jc w:val="both"/>
        <w:rPr>
          <w:rFonts w:ascii="Arial" w:hAnsi="Arial" w:cs="Arial"/>
          <w:lang w:val="es-ES"/>
        </w:rPr>
      </w:pPr>
    </w:p>
    <w:p w:rsidR="008C4734" w:rsidRPr="008C4734" w:rsidRDefault="006F64DF" w:rsidP="00CC6F0A">
      <w:pPr>
        <w:pStyle w:val="Sinespaciado"/>
        <w:ind w:left="1985" w:right="-1085"/>
        <w:jc w:val="both"/>
        <w:rPr>
          <w:rFonts w:ascii="Arial" w:hAnsi="Arial" w:cs="Arial"/>
          <w:lang w:val="es-ES"/>
        </w:rPr>
      </w:pPr>
      <w:r>
        <w:rPr>
          <w:rFonts w:ascii="Arial" w:hAnsi="Arial" w:cs="Arial"/>
          <w:lang w:val="es-ES"/>
        </w:rPr>
        <w:t>L</w:t>
      </w:r>
      <w:r w:rsidR="003C69AB">
        <w:rPr>
          <w:rFonts w:ascii="Arial" w:hAnsi="Arial" w:cs="Arial"/>
          <w:lang w:val="es-ES"/>
        </w:rPr>
        <w:t xml:space="preserve">a presente edición del </w:t>
      </w:r>
      <w:r w:rsidR="003C69AB" w:rsidRPr="004D0887">
        <w:rPr>
          <w:rFonts w:ascii="Arial" w:hAnsi="Arial" w:cs="Arial"/>
          <w:b/>
          <w:color w:val="1F497D" w:themeColor="text2"/>
          <w:lang w:val="es-ES"/>
        </w:rPr>
        <w:t>Boletín de Desarrollo</w:t>
      </w:r>
      <w:r w:rsidR="003C69AB">
        <w:rPr>
          <w:rFonts w:ascii="Arial" w:hAnsi="Arial" w:cs="Arial"/>
          <w:lang w:val="es-ES"/>
        </w:rPr>
        <w:t xml:space="preserve"> </w:t>
      </w:r>
      <w:r>
        <w:rPr>
          <w:rFonts w:ascii="Arial" w:hAnsi="Arial" w:cs="Arial"/>
          <w:lang w:val="es-ES"/>
        </w:rPr>
        <w:t xml:space="preserve">tiene como objetivo </w:t>
      </w:r>
      <w:r w:rsidR="00874E3A">
        <w:rPr>
          <w:rFonts w:ascii="Arial" w:hAnsi="Arial" w:cs="Arial"/>
          <w:lang w:val="es-ES"/>
        </w:rPr>
        <w:t xml:space="preserve">evaluar el estado nutricional del país, utilizando para ello información proveniente de los informes </w:t>
      </w:r>
      <w:r w:rsidR="001925F1">
        <w:rPr>
          <w:rFonts w:ascii="Arial" w:hAnsi="Arial" w:cs="Arial"/>
          <w:lang w:val="es-ES"/>
        </w:rPr>
        <w:t xml:space="preserve">de UNICEF: </w:t>
      </w:r>
      <w:r w:rsidR="00874E3A" w:rsidRPr="004E345E">
        <w:rPr>
          <w:rFonts w:ascii="Arial" w:hAnsi="Arial" w:cs="Arial"/>
          <w:b/>
          <w:lang w:val="es-ES"/>
        </w:rPr>
        <w:t>Estado Mundial de la Infancia 2011</w:t>
      </w:r>
      <w:r w:rsidR="001925F1" w:rsidRPr="001925F1">
        <w:rPr>
          <w:rFonts w:ascii="Arial" w:hAnsi="Arial" w:cs="Arial"/>
          <w:lang w:val="es-ES"/>
        </w:rPr>
        <w:t xml:space="preserve">, </w:t>
      </w:r>
      <w:r w:rsidR="001925F1" w:rsidRPr="004E345E">
        <w:rPr>
          <w:rFonts w:ascii="Arial" w:hAnsi="Arial" w:cs="Arial"/>
          <w:b/>
          <w:lang w:val="es-ES"/>
        </w:rPr>
        <w:t>Pobreza Infantil en América Latin</w:t>
      </w:r>
      <w:r w:rsidR="004E345E">
        <w:rPr>
          <w:rFonts w:ascii="Arial" w:hAnsi="Arial" w:cs="Arial"/>
          <w:b/>
          <w:lang w:val="es-ES"/>
        </w:rPr>
        <w:t>a</w:t>
      </w:r>
      <w:r w:rsidR="00677EAE">
        <w:rPr>
          <w:rFonts w:ascii="Arial" w:hAnsi="Arial" w:cs="Arial"/>
          <w:b/>
          <w:lang w:val="es-ES"/>
        </w:rPr>
        <w:t xml:space="preserve"> y El Caribe</w:t>
      </w:r>
      <w:r w:rsidR="00677EAE" w:rsidRPr="00677EAE">
        <w:rPr>
          <w:rFonts w:ascii="Arial" w:hAnsi="Arial" w:cs="Arial"/>
          <w:lang w:val="es-ES"/>
        </w:rPr>
        <w:t>,</w:t>
      </w:r>
      <w:r w:rsidR="001925F1">
        <w:rPr>
          <w:rFonts w:ascii="Arial" w:hAnsi="Arial" w:cs="Arial"/>
          <w:lang w:val="es-ES"/>
        </w:rPr>
        <w:t xml:space="preserve"> </w:t>
      </w:r>
      <w:r w:rsidR="00874E3A">
        <w:rPr>
          <w:rFonts w:ascii="Arial" w:hAnsi="Arial" w:cs="Arial"/>
          <w:lang w:val="es-ES"/>
        </w:rPr>
        <w:t xml:space="preserve">y </w:t>
      </w:r>
      <w:r w:rsidR="00874E3A" w:rsidRPr="004E345E">
        <w:rPr>
          <w:rFonts w:ascii="Arial" w:hAnsi="Arial" w:cs="Arial"/>
          <w:b/>
          <w:lang w:val="es-ES"/>
        </w:rPr>
        <w:t>La Niñez Guatemalteca en Cifras</w:t>
      </w:r>
      <w:r w:rsidR="00883A99">
        <w:rPr>
          <w:rFonts w:ascii="Arial" w:hAnsi="Arial" w:cs="Arial"/>
          <w:lang w:val="es-ES"/>
        </w:rPr>
        <w:t xml:space="preserve">.  El objetivo principal de </w:t>
      </w:r>
      <w:r w:rsidR="00883A99" w:rsidRPr="00883A99">
        <w:rPr>
          <w:rFonts w:ascii="Arial" w:hAnsi="Arial" w:cs="Arial"/>
          <w:b/>
          <w:color w:val="1F497D" w:themeColor="text2"/>
          <w:lang w:val="es-ES"/>
        </w:rPr>
        <w:t>FUNDESA</w:t>
      </w:r>
      <w:r w:rsidR="00883A99">
        <w:rPr>
          <w:rFonts w:ascii="Arial" w:hAnsi="Arial" w:cs="Arial"/>
          <w:lang w:val="es-ES"/>
        </w:rPr>
        <w:t xml:space="preserve"> es resaltar los impactos que la desnutrición tiene en el desarrollo del país, y así identificar estrategias de mejora en el futuro próximo.</w:t>
      </w:r>
    </w:p>
    <w:p w:rsidR="008C4734" w:rsidRDefault="008C4734" w:rsidP="00A34DDF">
      <w:pPr>
        <w:pStyle w:val="Sinespaciado"/>
        <w:ind w:left="1985" w:right="-1085"/>
        <w:jc w:val="both"/>
        <w:rPr>
          <w:rFonts w:ascii="Arial" w:hAnsi="Arial" w:cs="Arial"/>
          <w:lang w:val="es-ES"/>
        </w:rPr>
      </w:pPr>
    </w:p>
    <w:p w:rsidR="006F64DF" w:rsidRDefault="006F64DF" w:rsidP="00A34DDF">
      <w:pPr>
        <w:pStyle w:val="Sinespaciado"/>
        <w:ind w:left="1985" w:right="-1085"/>
        <w:jc w:val="both"/>
        <w:rPr>
          <w:rFonts w:ascii="Arial" w:hAnsi="Arial" w:cs="Arial"/>
          <w:lang w:val="es-ES"/>
        </w:rPr>
      </w:pPr>
    </w:p>
    <w:p w:rsidR="006F64DF" w:rsidRPr="00D3482F" w:rsidRDefault="006B3367" w:rsidP="006F64DF">
      <w:pPr>
        <w:pStyle w:val="Sinespaciado"/>
        <w:ind w:left="1985" w:right="-1085"/>
        <w:jc w:val="both"/>
        <w:rPr>
          <w:rFonts w:ascii="Arial" w:hAnsi="Arial" w:cs="Arial"/>
          <w:b/>
          <w:color w:val="1F497D" w:themeColor="text2"/>
          <w:sz w:val="24"/>
          <w:szCs w:val="24"/>
          <w:lang w:val="es-ES"/>
        </w:rPr>
      </w:pPr>
      <w:r>
        <w:rPr>
          <w:rFonts w:ascii="Arial" w:hAnsi="Arial" w:cs="Arial"/>
          <w:b/>
          <w:color w:val="1F497D" w:themeColor="text2"/>
          <w:sz w:val="24"/>
          <w:szCs w:val="24"/>
          <w:lang w:val="es-ES"/>
        </w:rPr>
        <w:t>LA TRANSICIÓN NUTRICIONAL EN LATINOAMÉRICA</w:t>
      </w:r>
    </w:p>
    <w:p w:rsidR="006F64DF" w:rsidRPr="00D3482F" w:rsidRDefault="006F64DF" w:rsidP="006F64DF">
      <w:pPr>
        <w:pStyle w:val="Sinespaciado"/>
        <w:ind w:left="142" w:right="-1085"/>
        <w:jc w:val="both"/>
        <w:rPr>
          <w:rFonts w:ascii="Arial" w:hAnsi="Arial" w:cs="Arial"/>
          <w:sz w:val="6"/>
          <w:szCs w:val="6"/>
          <w:lang w:val="es-ES"/>
        </w:rPr>
      </w:pPr>
    </w:p>
    <w:p w:rsidR="00847100" w:rsidRDefault="00847100" w:rsidP="00A34DDF">
      <w:pPr>
        <w:pStyle w:val="Sinespaciado"/>
        <w:ind w:left="1985" w:right="-1085"/>
        <w:jc w:val="both"/>
        <w:rPr>
          <w:rFonts w:ascii="Arial" w:hAnsi="Arial" w:cs="Arial"/>
          <w:lang w:val="es-ES"/>
        </w:rPr>
      </w:pPr>
      <w:r>
        <w:rPr>
          <w:rFonts w:ascii="Arial" w:hAnsi="Arial" w:cs="Arial"/>
          <w:lang w:val="es-ES"/>
        </w:rPr>
        <w:t>L</w:t>
      </w:r>
      <w:r w:rsidRPr="00847100">
        <w:rPr>
          <w:rFonts w:ascii="Arial" w:hAnsi="Arial" w:cs="Arial"/>
          <w:lang w:val="es-ES"/>
        </w:rPr>
        <w:t>a amplia gama de factores relacionados con la transición nutricional han sido descritos en diferentes estudios y han dejado ver que en los países, de manera diferencial, persisten los trastornos nutricionales que se acompañan de</w:t>
      </w:r>
      <w:r>
        <w:rPr>
          <w:rFonts w:ascii="Arial" w:hAnsi="Arial" w:cs="Arial"/>
          <w:lang w:val="es-ES"/>
        </w:rPr>
        <w:t xml:space="preserve"> causas</w:t>
      </w:r>
      <w:r w:rsidRPr="00847100">
        <w:rPr>
          <w:rFonts w:ascii="Arial" w:hAnsi="Arial" w:cs="Arial"/>
          <w:lang w:val="es-ES"/>
        </w:rPr>
        <w:t xml:space="preserve"> </w:t>
      </w:r>
      <w:r>
        <w:rPr>
          <w:rFonts w:ascii="Arial" w:hAnsi="Arial" w:cs="Arial"/>
          <w:lang w:val="es-ES"/>
        </w:rPr>
        <w:t xml:space="preserve">de </w:t>
      </w:r>
      <w:r w:rsidRPr="00847100">
        <w:rPr>
          <w:rFonts w:ascii="Arial" w:hAnsi="Arial" w:cs="Arial"/>
          <w:lang w:val="es-ES"/>
        </w:rPr>
        <w:t>morbi</w:t>
      </w:r>
      <w:r>
        <w:rPr>
          <w:rFonts w:ascii="Arial" w:hAnsi="Arial" w:cs="Arial"/>
          <w:lang w:val="es-ES"/>
        </w:rPr>
        <w:t xml:space="preserve">lidad y </w:t>
      </w:r>
      <w:r w:rsidRPr="00847100">
        <w:rPr>
          <w:rFonts w:ascii="Arial" w:hAnsi="Arial" w:cs="Arial"/>
          <w:lang w:val="es-ES"/>
        </w:rPr>
        <w:t>mortalidad</w:t>
      </w:r>
      <w:r>
        <w:rPr>
          <w:rFonts w:ascii="Arial" w:hAnsi="Arial" w:cs="Arial"/>
          <w:lang w:val="es-ES"/>
        </w:rPr>
        <w:t xml:space="preserve"> entre las poblaciones vulnerables.</w:t>
      </w:r>
    </w:p>
    <w:p w:rsidR="00847100" w:rsidRDefault="00847100" w:rsidP="00A34DDF">
      <w:pPr>
        <w:pStyle w:val="Sinespaciado"/>
        <w:ind w:left="1985" w:right="-1085"/>
        <w:jc w:val="both"/>
        <w:rPr>
          <w:rFonts w:ascii="Arial" w:hAnsi="Arial" w:cs="Arial"/>
          <w:lang w:val="es-ES"/>
        </w:rPr>
      </w:pPr>
    </w:p>
    <w:p w:rsidR="00847100" w:rsidRDefault="00847100" w:rsidP="00847100">
      <w:pPr>
        <w:pStyle w:val="Sinespaciado"/>
        <w:ind w:left="1985" w:right="-1085"/>
        <w:jc w:val="both"/>
        <w:rPr>
          <w:rFonts w:ascii="Arial" w:hAnsi="Arial" w:cs="Arial"/>
          <w:lang w:val="es-ES"/>
        </w:rPr>
      </w:pPr>
      <w:r>
        <w:rPr>
          <w:rFonts w:ascii="Arial" w:hAnsi="Arial" w:cs="Arial"/>
          <w:lang w:val="es-ES"/>
        </w:rPr>
        <w:t xml:space="preserve">La </w:t>
      </w:r>
      <w:r w:rsidRPr="00847100">
        <w:rPr>
          <w:rFonts w:ascii="Arial" w:hAnsi="Arial" w:cs="Arial"/>
          <w:b/>
          <w:color w:val="0070C0"/>
          <w:lang w:val="es-ES"/>
        </w:rPr>
        <w:t>transición nutricional ha sido precedida por cambios demográficos y epidemiológicos</w:t>
      </w:r>
      <w:r>
        <w:rPr>
          <w:rFonts w:ascii="Arial" w:hAnsi="Arial" w:cs="Arial"/>
          <w:lang w:val="es-ES"/>
        </w:rPr>
        <w:t xml:space="preserve"> muy particulares en toda la región.</w:t>
      </w:r>
      <w:r w:rsidRPr="00847100">
        <w:rPr>
          <w:rFonts w:ascii="Arial" w:hAnsi="Arial" w:cs="Arial"/>
          <w:lang w:val="es-ES"/>
        </w:rPr>
        <w:t xml:space="preserve"> </w:t>
      </w:r>
      <w:r>
        <w:rPr>
          <w:rFonts w:ascii="Arial" w:hAnsi="Arial" w:cs="Arial"/>
          <w:lang w:val="es-ES"/>
        </w:rPr>
        <w:t>Y, en</w:t>
      </w:r>
      <w:r w:rsidRPr="00847100">
        <w:rPr>
          <w:rFonts w:ascii="Arial" w:hAnsi="Arial" w:cs="Arial"/>
          <w:lang w:val="es-ES"/>
        </w:rPr>
        <w:t xml:space="preserve"> vista de que los países en vías de desarrollo no son homogéneos en térm</w:t>
      </w:r>
      <w:r>
        <w:rPr>
          <w:rFonts w:ascii="Arial" w:hAnsi="Arial" w:cs="Arial"/>
          <w:lang w:val="es-ES"/>
        </w:rPr>
        <w:t>inos de patrones nutricionales,</w:t>
      </w:r>
      <w:r w:rsidRPr="00847100">
        <w:rPr>
          <w:rFonts w:ascii="Arial" w:hAnsi="Arial" w:cs="Arial"/>
          <w:lang w:val="es-ES"/>
        </w:rPr>
        <w:t xml:space="preserve"> la magnitud y el tipo de</w:t>
      </w:r>
      <w:r>
        <w:rPr>
          <w:rFonts w:ascii="Arial" w:hAnsi="Arial" w:cs="Arial"/>
          <w:lang w:val="es-ES"/>
        </w:rPr>
        <w:t xml:space="preserve"> problemas también es diferente.</w:t>
      </w:r>
    </w:p>
    <w:p w:rsidR="00CD5A5E" w:rsidRDefault="003D2EE8" w:rsidP="00842615">
      <w:pPr>
        <w:pStyle w:val="Sinespaciado"/>
        <w:ind w:left="142" w:right="-1085"/>
        <w:jc w:val="both"/>
        <w:rPr>
          <w:rFonts w:ascii="Arial" w:hAnsi="Arial" w:cs="Arial"/>
          <w:lang w:val="es-ES"/>
        </w:rPr>
      </w:pPr>
      <w:r>
        <w:rPr>
          <w:rFonts w:ascii="Arial" w:hAnsi="Arial" w:cs="Arial"/>
          <w:lang w:val="es-ES"/>
        </w:rPr>
        <w:lastRenderedPageBreak/>
        <w:t xml:space="preserve">De acuerdo a </w:t>
      </w:r>
      <w:r w:rsidR="006B3367">
        <w:rPr>
          <w:rFonts w:ascii="Arial" w:hAnsi="Arial" w:cs="Arial"/>
          <w:b/>
          <w:lang w:val="es-ES"/>
        </w:rPr>
        <w:t>Mauricio Barría</w:t>
      </w:r>
      <w:r w:rsidR="00651087">
        <w:rPr>
          <w:rFonts w:ascii="Arial" w:hAnsi="Arial" w:cs="Arial"/>
          <w:b/>
          <w:lang w:val="es-ES"/>
        </w:rPr>
        <w:t xml:space="preserve"> (2006)</w:t>
      </w:r>
      <w:r>
        <w:rPr>
          <w:rFonts w:ascii="Arial" w:hAnsi="Arial" w:cs="Arial"/>
          <w:lang w:val="es-ES"/>
        </w:rPr>
        <w:t xml:space="preserve">, </w:t>
      </w:r>
      <w:r w:rsidR="006B3367" w:rsidRPr="00677EAE">
        <w:rPr>
          <w:rFonts w:ascii="Arial" w:hAnsi="Arial" w:cs="Arial"/>
          <w:b/>
          <w:i/>
          <w:color w:val="F79646" w:themeColor="accent6"/>
          <w:lang w:val="es-ES"/>
        </w:rPr>
        <w:t>“</w:t>
      </w:r>
      <w:r w:rsidRPr="00677EAE">
        <w:rPr>
          <w:rFonts w:ascii="Arial" w:hAnsi="Arial" w:cs="Arial"/>
          <w:i/>
          <w:lang w:val="es-ES"/>
        </w:rPr>
        <w:t xml:space="preserve">las sociedades urbanas han incorporado estilos de vida sedentarios y un consumo de alimentos ricos en lípidos, azúcar, pobres en fibras y micronutrientes. En este sentido, </w:t>
      </w:r>
      <w:r w:rsidRPr="00677EAE">
        <w:rPr>
          <w:rFonts w:ascii="Arial" w:hAnsi="Arial" w:cs="Arial"/>
          <w:i/>
          <w:color w:val="0070C0"/>
          <w:lang w:val="es-ES"/>
        </w:rPr>
        <w:t>Latinoamérica, ha cambiado de una condición de alta prevalencia de bajo peso y déficit de crecimiento, hacia un escenario marcado por un incremento de la obesidad</w:t>
      </w:r>
      <w:r w:rsidRPr="00677EAE">
        <w:rPr>
          <w:rFonts w:ascii="Arial" w:hAnsi="Arial" w:cs="Arial"/>
          <w:i/>
          <w:lang w:val="es-ES"/>
        </w:rPr>
        <w:t xml:space="preserve"> que acompaña a enfermedades crónicas como las cardiovasculares, diabetes y cáncer</w:t>
      </w:r>
      <w:r w:rsidR="00842615" w:rsidRPr="00677EAE">
        <w:rPr>
          <w:rFonts w:ascii="Arial" w:hAnsi="Arial" w:cs="Arial"/>
          <w:i/>
          <w:lang w:val="es-ES"/>
        </w:rPr>
        <w:t>.</w:t>
      </w:r>
      <w:r w:rsidR="006B3367" w:rsidRPr="00677EAE">
        <w:rPr>
          <w:rFonts w:ascii="Arial" w:hAnsi="Arial" w:cs="Arial"/>
          <w:b/>
          <w:i/>
          <w:color w:val="F79646" w:themeColor="accent6"/>
          <w:lang w:val="es-ES"/>
        </w:rPr>
        <w:t>”</w:t>
      </w:r>
      <w:r w:rsidR="00677EAE">
        <w:rPr>
          <w:rFonts w:ascii="Arial" w:hAnsi="Arial" w:cs="Arial"/>
          <w:b/>
          <w:i/>
          <w:color w:val="F79646" w:themeColor="accent6"/>
          <w:lang w:val="es-ES"/>
        </w:rPr>
        <w:t xml:space="preserve"> </w:t>
      </w:r>
      <w:r w:rsidR="00842615">
        <w:rPr>
          <w:rStyle w:val="Refdenotaalpie"/>
          <w:rFonts w:ascii="Arial" w:hAnsi="Arial" w:cs="Arial"/>
          <w:lang w:val="es-ES"/>
        </w:rPr>
        <w:footnoteReference w:id="1"/>
      </w:r>
    </w:p>
    <w:p w:rsidR="00842615" w:rsidRDefault="00842615" w:rsidP="00842615">
      <w:pPr>
        <w:pStyle w:val="Sinespaciado"/>
        <w:ind w:left="142" w:right="-1085"/>
        <w:jc w:val="both"/>
        <w:rPr>
          <w:rFonts w:ascii="Arial" w:hAnsi="Arial" w:cs="Arial"/>
          <w:lang w:val="es-ES"/>
        </w:rPr>
      </w:pPr>
    </w:p>
    <w:p w:rsidR="00B02488" w:rsidRDefault="00B02488" w:rsidP="00B02488">
      <w:pPr>
        <w:pStyle w:val="Sinespaciado"/>
        <w:ind w:left="142" w:right="-1085"/>
        <w:jc w:val="both"/>
        <w:rPr>
          <w:rFonts w:ascii="Arial" w:hAnsi="Arial" w:cs="Arial"/>
          <w:lang w:val="es-ES"/>
        </w:rPr>
      </w:pPr>
      <w:r w:rsidRPr="00B02488">
        <w:rPr>
          <w:rFonts w:ascii="Arial" w:hAnsi="Arial" w:cs="Arial"/>
          <w:lang w:val="es-ES"/>
        </w:rPr>
        <w:t xml:space="preserve">La tendencia del </w:t>
      </w:r>
      <w:r w:rsidRPr="00B02488">
        <w:rPr>
          <w:rFonts w:ascii="Arial" w:hAnsi="Arial" w:cs="Arial"/>
          <w:b/>
          <w:lang w:val="es-ES"/>
        </w:rPr>
        <w:t>bajo peso al nacer (BPN)</w:t>
      </w:r>
      <w:r w:rsidRPr="00B02488">
        <w:rPr>
          <w:rFonts w:ascii="Arial" w:hAnsi="Arial" w:cs="Arial"/>
          <w:lang w:val="es-ES"/>
        </w:rPr>
        <w:t xml:space="preserve"> ha mostrado diferente patrón de comportamiento en los </w:t>
      </w:r>
      <w:r>
        <w:rPr>
          <w:rFonts w:ascii="Arial" w:hAnsi="Arial" w:cs="Arial"/>
          <w:lang w:val="es-ES"/>
        </w:rPr>
        <w:t>últimos 20 años</w:t>
      </w:r>
      <w:r w:rsidRPr="00B02488">
        <w:rPr>
          <w:rFonts w:ascii="Arial" w:hAnsi="Arial" w:cs="Arial"/>
          <w:lang w:val="es-ES"/>
        </w:rPr>
        <w:t xml:space="preserve">. </w:t>
      </w:r>
      <w:r>
        <w:rPr>
          <w:rFonts w:ascii="Arial" w:hAnsi="Arial" w:cs="Arial"/>
          <w:lang w:val="es-ES"/>
        </w:rPr>
        <w:t>Durante los 90´s</w:t>
      </w:r>
      <w:r w:rsidRPr="00B02488">
        <w:rPr>
          <w:rFonts w:ascii="Arial" w:hAnsi="Arial" w:cs="Arial"/>
          <w:lang w:val="es-ES"/>
        </w:rPr>
        <w:t xml:space="preserve"> se observaron discretas disminuciones en Chile, Costa Rica, Venezuela y Trinidad y Tobago</w:t>
      </w:r>
      <w:r>
        <w:rPr>
          <w:rFonts w:ascii="Arial" w:hAnsi="Arial" w:cs="Arial"/>
          <w:lang w:val="es-ES"/>
        </w:rPr>
        <w:t>,</w:t>
      </w:r>
      <w:r w:rsidRPr="00B02488">
        <w:rPr>
          <w:rFonts w:ascii="Arial" w:hAnsi="Arial" w:cs="Arial"/>
          <w:lang w:val="es-ES"/>
        </w:rPr>
        <w:t xml:space="preserve"> mientras Cuba y Nicaragua permanecieron estables. La reducción del BPN se ha observado para la mayoría de los </w:t>
      </w:r>
      <w:r>
        <w:rPr>
          <w:rFonts w:ascii="Arial" w:hAnsi="Arial" w:cs="Arial"/>
          <w:lang w:val="es-ES"/>
        </w:rPr>
        <w:t>países en el periodo entre 1995 y 2005,</w:t>
      </w:r>
      <w:r w:rsidRPr="00B02488">
        <w:rPr>
          <w:rFonts w:ascii="Arial" w:hAnsi="Arial" w:cs="Arial"/>
          <w:lang w:val="es-ES"/>
        </w:rPr>
        <w:t xml:space="preserve"> destacando </w:t>
      </w:r>
      <w:r>
        <w:rPr>
          <w:rFonts w:ascii="Arial" w:hAnsi="Arial" w:cs="Arial"/>
          <w:lang w:val="es-ES"/>
        </w:rPr>
        <w:t>el caso de</w:t>
      </w:r>
      <w:r w:rsidRPr="00B02488">
        <w:rPr>
          <w:rFonts w:ascii="Arial" w:hAnsi="Arial" w:cs="Arial"/>
          <w:lang w:val="es-ES"/>
        </w:rPr>
        <w:t xml:space="preserve"> Colombia y Venezuela</w:t>
      </w:r>
      <w:r>
        <w:rPr>
          <w:rFonts w:ascii="Arial" w:hAnsi="Arial" w:cs="Arial"/>
          <w:lang w:val="es-ES"/>
        </w:rPr>
        <w:t>.</w:t>
      </w:r>
    </w:p>
    <w:p w:rsidR="00B02488" w:rsidRDefault="00651087" w:rsidP="00B02488">
      <w:pPr>
        <w:pStyle w:val="Sinespaciado"/>
        <w:ind w:left="142" w:right="-1085"/>
        <w:jc w:val="both"/>
        <w:rPr>
          <w:rFonts w:ascii="Arial" w:hAnsi="Arial" w:cs="Arial"/>
          <w:lang w:val="es-ES"/>
        </w:rPr>
      </w:pPr>
      <w:r>
        <w:rPr>
          <w:rFonts w:ascii="Arial" w:hAnsi="Arial" w:cs="Arial"/>
          <w:noProof/>
          <w:lang w:val="es-ES" w:eastAsia="es-ES"/>
        </w:rPr>
        <w:drawing>
          <wp:anchor distT="0" distB="0" distL="114300" distR="114300" simplePos="0" relativeHeight="251658240" behindDoc="1" locked="0" layoutInCell="1" allowOverlap="1">
            <wp:simplePos x="0" y="0"/>
            <wp:positionH relativeFrom="column">
              <wp:posOffset>72390</wp:posOffset>
            </wp:positionH>
            <wp:positionV relativeFrom="paragraph">
              <wp:posOffset>158115</wp:posOffset>
            </wp:positionV>
            <wp:extent cx="2171700" cy="2295525"/>
            <wp:effectExtent l="19050" t="0" r="0" b="0"/>
            <wp:wrapTight wrapText="bothSides">
              <wp:wrapPolygon edited="0">
                <wp:start x="758" y="0"/>
                <wp:lineTo x="-189" y="1255"/>
                <wp:lineTo x="-189" y="20076"/>
                <wp:lineTo x="379" y="21510"/>
                <wp:lineTo x="758" y="21510"/>
                <wp:lineTo x="20653" y="21510"/>
                <wp:lineTo x="21032" y="21510"/>
                <wp:lineTo x="21600" y="20614"/>
                <wp:lineTo x="21600" y="1255"/>
                <wp:lineTo x="21221" y="179"/>
                <wp:lineTo x="20653" y="0"/>
                <wp:lineTo x="758" y="0"/>
              </wp:wrapPolygon>
            </wp:wrapTight>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250" t="12887" r="19000" b="7732"/>
                    <a:stretch>
                      <a:fillRect/>
                    </a:stretch>
                  </pic:blipFill>
                  <pic:spPr bwMode="auto">
                    <a:xfrm>
                      <a:off x="0" y="0"/>
                      <a:ext cx="2171700" cy="2295525"/>
                    </a:xfrm>
                    <a:prstGeom prst="rect">
                      <a:avLst/>
                    </a:prstGeom>
                    <a:ln>
                      <a:noFill/>
                    </a:ln>
                    <a:effectLst>
                      <a:softEdge rad="112500"/>
                    </a:effectLst>
                  </pic:spPr>
                </pic:pic>
              </a:graphicData>
            </a:graphic>
          </wp:anchor>
        </w:drawing>
      </w:r>
    </w:p>
    <w:p w:rsidR="00B02488" w:rsidRDefault="00B02488" w:rsidP="00B02488">
      <w:pPr>
        <w:pStyle w:val="Sinespaciado"/>
        <w:ind w:left="142" w:right="-1085"/>
        <w:jc w:val="both"/>
        <w:rPr>
          <w:rFonts w:ascii="Arial" w:hAnsi="Arial" w:cs="Arial"/>
          <w:lang w:val="es-ES"/>
        </w:rPr>
      </w:pPr>
      <w:r w:rsidRPr="00B02488">
        <w:rPr>
          <w:rFonts w:ascii="Arial" w:hAnsi="Arial" w:cs="Arial"/>
          <w:lang w:val="es-ES"/>
        </w:rPr>
        <w:t xml:space="preserve">Entre los países que poseen </w:t>
      </w:r>
      <w:r>
        <w:rPr>
          <w:rFonts w:ascii="Arial" w:hAnsi="Arial" w:cs="Arial"/>
          <w:lang w:val="es-ES"/>
        </w:rPr>
        <w:t>información continua</w:t>
      </w:r>
      <w:r w:rsidRPr="00B02488">
        <w:rPr>
          <w:rFonts w:ascii="Arial" w:hAnsi="Arial" w:cs="Arial"/>
          <w:lang w:val="es-ES"/>
        </w:rPr>
        <w:t xml:space="preserve">, se destacan las </w:t>
      </w:r>
      <w:r w:rsidRPr="00B02488">
        <w:rPr>
          <w:rFonts w:ascii="Arial" w:hAnsi="Arial" w:cs="Arial"/>
          <w:b/>
          <w:lang w:val="es-ES"/>
        </w:rPr>
        <w:t>altas prevalencias de emaciación</w:t>
      </w:r>
      <w:r>
        <w:rPr>
          <w:rStyle w:val="Refdenotaalpie"/>
          <w:rFonts w:ascii="Arial" w:hAnsi="Arial" w:cs="Arial"/>
          <w:b/>
          <w:lang w:val="es-ES"/>
        </w:rPr>
        <w:footnoteReference w:id="2"/>
      </w:r>
      <w:r w:rsidRPr="00B02488">
        <w:rPr>
          <w:rFonts w:ascii="Arial" w:hAnsi="Arial" w:cs="Arial"/>
          <w:b/>
          <w:lang w:val="es-ES"/>
        </w:rPr>
        <w:t xml:space="preserve"> para Guatemala</w:t>
      </w:r>
      <w:r w:rsidRPr="00B02488">
        <w:rPr>
          <w:rFonts w:ascii="Arial" w:hAnsi="Arial" w:cs="Arial"/>
          <w:lang w:val="es-ES"/>
        </w:rPr>
        <w:t xml:space="preserve"> y Haití</w:t>
      </w:r>
      <w:r>
        <w:rPr>
          <w:rFonts w:ascii="Arial" w:hAnsi="Arial" w:cs="Arial"/>
          <w:lang w:val="es-ES"/>
        </w:rPr>
        <w:t>,</w:t>
      </w:r>
      <w:r w:rsidRPr="00B02488">
        <w:rPr>
          <w:rFonts w:ascii="Arial" w:hAnsi="Arial" w:cs="Arial"/>
          <w:lang w:val="es-ES"/>
        </w:rPr>
        <w:t xml:space="preserve"> y una importante disminución </w:t>
      </w:r>
      <w:r>
        <w:rPr>
          <w:rFonts w:ascii="Arial" w:hAnsi="Arial" w:cs="Arial"/>
          <w:lang w:val="es-ES"/>
        </w:rPr>
        <w:t>para República Dominicana y Brasil (</w:t>
      </w:r>
      <w:r w:rsidRPr="00B02488">
        <w:rPr>
          <w:rFonts w:ascii="Arial" w:hAnsi="Arial" w:cs="Arial"/>
          <w:lang w:val="es-ES"/>
        </w:rPr>
        <w:t>54%</w:t>
      </w:r>
      <w:r>
        <w:rPr>
          <w:rFonts w:ascii="Arial" w:hAnsi="Arial" w:cs="Arial"/>
          <w:lang w:val="es-ES"/>
        </w:rPr>
        <w:t xml:space="preserve"> entre 1996 y 2006).  En cuanto a</w:t>
      </w:r>
      <w:r w:rsidRPr="00B02488">
        <w:rPr>
          <w:rFonts w:ascii="Arial" w:hAnsi="Arial" w:cs="Arial"/>
          <w:lang w:val="es-ES"/>
        </w:rPr>
        <w:t>l déficit de crecimiento</w:t>
      </w:r>
      <w:r>
        <w:rPr>
          <w:rFonts w:ascii="Arial" w:hAnsi="Arial" w:cs="Arial"/>
          <w:lang w:val="es-ES"/>
        </w:rPr>
        <w:t>, hubo una reducción a nivel regional,</w:t>
      </w:r>
      <w:r w:rsidRPr="00B02488">
        <w:rPr>
          <w:rFonts w:ascii="Arial" w:hAnsi="Arial" w:cs="Arial"/>
          <w:lang w:val="es-ES"/>
        </w:rPr>
        <w:t xml:space="preserve"> siendo República Dominicana y Brasil los que evidenciaron las mayores variaciones. Datos de encuestas nacionales </w:t>
      </w:r>
      <w:r>
        <w:rPr>
          <w:rFonts w:ascii="Arial" w:hAnsi="Arial" w:cs="Arial"/>
          <w:lang w:val="es-ES"/>
        </w:rPr>
        <w:t>en los últimos 25 años muestran có</w:t>
      </w:r>
      <w:r w:rsidRPr="00B02488">
        <w:rPr>
          <w:rFonts w:ascii="Arial" w:hAnsi="Arial" w:cs="Arial"/>
          <w:lang w:val="es-ES"/>
        </w:rPr>
        <w:t xml:space="preserve">mo la </w:t>
      </w:r>
      <w:r w:rsidRPr="00651087">
        <w:rPr>
          <w:rFonts w:ascii="Arial" w:hAnsi="Arial" w:cs="Arial"/>
          <w:b/>
          <w:color w:val="0070C0"/>
          <w:lang w:val="es-ES"/>
        </w:rPr>
        <w:t>prevalencia de retardo en el crecimiento en menores de 3 años ha disminuido en la mayoría de los países</w:t>
      </w:r>
      <w:r>
        <w:rPr>
          <w:rFonts w:ascii="Arial" w:hAnsi="Arial" w:cs="Arial"/>
          <w:lang w:val="es-ES"/>
        </w:rPr>
        <w:t>,</w:t>
      </w:r>
      <w:r w:rsidRPr="00B02488">
        <w:rPr>
          <w:rFonts w:ascii="Arial" w:hAnsi="Arial" w:cs="Arial"/>
          <w:lang w:val="es-ES"/>
        </w:rPr>
        <w:t xml:space="preserve"> a excepción de El Salvador que muestra un leve incremento. Sin embargo, esta condición sigue siendo un problema de Salud Pública</w:t>
      </w:r>
      <w:r>
        <w:rPr>
          <w:rFonts w:ascii="Arial" w:hAnsi="Arial" w:cs="Arial"/>
          <w:lang w:val="es-ES"/>
        </w:rPr>
        <w:t xml:space="preserve">, evidenciándose con </w:t>
      </w:r>
      <w:r w:rsidRPr="00B02488">
        <w:rPr>
          <w:rFonts w:ascii="Arial" w:hAnsi="Arial" w:cs="Arial"/>
          <w:lang w:val="es-ES"/>
        </w:rPr>
        <w:t>prevalencias no inferiores a 8%</w:t>
      </w:r>
      <w:r>
        <w:rPr>
          <w:rFonts w:ascii="Arial" w:hAnsi="Arial" w:cs="Arial"/>
          <w:lang w:val="es-ES"/>
        </w:rPr>
        <w:t xml:space="preserve"> en toda la región,</w:t>
      </w:r>
      <w:r w:rsidRPr="00B02488">
        <w:rPr>
          <w:rFonts w:ascii="Arial" w:hAnsi="Arial" w:cs="Arial"/>
          <w:lang w:val="es-ES"/>
        </w:rPr>
        <w:t xml:space="preserve"> y llegando a </w:t>
      </w:r>
      <w:r w:rsidRPr="00651087">
        <w:rPr>
          <w:rFonts w:ascii="Arial" w:hAnsi="Arial" w:cs="Arial"/>
          <w:b/>
          <w:lang w:val="es-ES"/>
        </w:rPr>
        <w:t>más del 40% en Guatemala</w:t>
      </w:r>
      <w:r w:rsidRPr="00B02488">
        <w:rPr>
          <w:rFonts w:ascii="Arial" w:hAnsi="Arial" w:cs="Arial"/>
          <w:lang w:val="es-ES"/>
        </w:rPr>
        <w:t>.</w:t>
      </w:r>
    </w:p>
    <w:p w:rsidR="00B02488" w:rsidRDefault="00B02488" w:rsidP="00B02488">
      <w:pPr>
        <w:pStyle w:val="Sinespaciado"/>
        <w:ind w:left="142" w:right="-1085"/>
        <w:jc w:val="both"/>
        <w:rPr>
          <w:rFonts w:ascii="Arial" w:hAnsi="Arial" w:cs="Arial"/>
          <w:lang w:val="es-ES"/>
        </w:rPr>
      </w:pPr>
    </w:p>
    <w:p w:rsidR="006B3367" w:rsidRDefault="006B3367" w:rsidP="006B3367">
      <w:pPr>
        <w:pStyle w:val="Sinespaciado"/>
        <w:ind w:left="142" w:right="-1085"/>
        <w:jc w:val="both"/>
        <w:rPr>
          <w:rFonts w:ascii="Arial" w:hAnsi="Arial" w:cs="Arial"/>
          <w:lang w:val="es-ES"/>
        </w:rPr>
      </w:pPr>
      <w:r w:rsidRPr="006B3367">
        <w:rPr>
          <w:rFonts w:ascii="Arial" w:hAnsi="Arial" w:cs="Arial"/>
          <w:lang w:val="es-ES"/>
        </w:rPr>
        <w:t>En las mujeres mayores de 15 años se observaron altas prevalencias de sobrepeso y obesidad</w:t>
      </w:r>
      <w:r>
        <w:rPr>
          <w:rFonts w:ascii="Arial" w:hAnsi="Arial" w:cs="Arial"/>
          <w:lang w:val="es-ES"/>
        </w:rPr>
        <w:t xml:space="preserve"> en toda la región</w:t>
      </w:r>
      <w:r w:rsidRPr="006B3367">
        <w:rPr>
          <w:rFonts w:ascii="Arial" w:hAnsi="Arial" w:cs="Arial"/>
          <w:lang w:val="es-ES"/>
        </w:rPr>
        <w:t xml:space="preserve">. Las informaciones analizadas muestran que existe una </w:t>
      </w:r>
      <w:r w:rsidRPr="006B3367">
        <w:rPr>
          <w:rFonts w:ascii="Arial" w:hAnsi="Arial" w:cs="Arial"/>
          <w:b/>
          <w:lang w:val="es-ES"/>
        </w:rPr>
        <w:t>alta prevalencia de exceso de peso en mujeres en edad fértil, superando el 30%</w:t>
      </w:r>
      <w:r w:rsidRPr="006B3367">
        <w:rPr>
          <w:rFonts w:ascii="Arial" w:hAnsi="Arial" w:cs="Arial"/>
          <w:lang w:val="es-ES"/>
        </w:rPr>
        <w:t>.</w:t>
      </w:r>
      <w:r>
        <w:rPr>
          <w:rFonts w:ascii="Arial" w:hAnsi="Arial" w:cs="Arial"/>
          <w:lang w:val="es-ES"/>
        </w:rPr>
        <w:t xml:space="preserve">  Adicionalmente,</w:t>
      </w:r>
      <w:r w:rsidRPr="006B3367">
        <w:rPr>
          <w:rFonts w:ascii="Arial" w:hAnsi="Arial" w:cs="Arial"/>
          <w:lang w:val="es-ES"/>
        </w:rPr>
        <w:t xml:space="preserve"> se observó una tendencia al aumento en la mayoría de los países</w:t>
      </w:r>
      <w:r>
        <w:rPr>
          <w:rFonts w:ascii="Arial" w:hAnsi="Arial" w:cs="Arial"/>
          <w:lang w:val="es-ES"/>
        </w:rPr>
        <w:t>.</w:t>
      </w:r>
    </w:p>
    <w:p w:rsidR="00B02488" w:rsidRDefault="00B02488" w:rsidP="00B02488">
      <w:pPr>
        <w:pStyle w:val="Sinespaciado"/>
        <w:ind w:left="142" w:right="-1085"/>
        <w:jc w:val="both"/>
        <w:rPr>
          <w:rFonts w:ascii="Arial" w:hAnsi="Arial" w:cs="Arial"/>
          <w:lang w:val="es-ES"/>
        </w:rPr>
      </w:pPr>
    </w:p>
    <w:p w:rsidR="00B02488" w:rsidRDefault="006B3367" w:rsidP="00B02488">
      <w:pPr>
        <w:pStyle w:val="Sinespaciado"/>
        <w:ind w:left="142" w:right="-1085"/>
        <w:jc w:val="both"/>
        <w:rPr>
          <w:rFonts w:ascii="Arial" w:hAnsi="Arial" w:cs="Arial"/>
          <w:lang w:val="es-ES"/>
        </w:rPr>
      </w:pPr>
      <w:r w:rsidRPr="006B3367">
        <w:rPr>
          <w:rFonts w:ascii="Arial" w:hAnsi="Arial" w:cs="Arial"/>
          <w:lang w:val="es-ES"/>
        </w:rPr>
        <w:t>Respecto a la población infantil, los datos dan cuenta de que Argentina, Chile, Perú, República Dominicana y Uruguay superan el 6% de obesidad</w:t>
      </w:r>
      <w:r>
        <w:rPr>
          <w:rFonts w:ascii="Arial" w:hAnsi="Arial" w:cs="Arial"/>
          <w:lang w:val="es-ES"/>
        </w:rPr>
        <w:t xml:space="preserve">.  Para el caso de </w:t>
      </w:r>
      <w:r w:rsidRPr="00651087">
        <w:rPr>
          <w:rFonts w:ascii="Arial" w:hAnsi="Arial" w:cs="Arial"/>
          <w:b/>
          <w:lang w:val="es-ES"/>
        </w:rPr>
        <w:t xml:space="preserve">Guatemala, </w:t>
      </w:r>
      <w:r w:rsidRPr="00651087">
        <w:rPr>
          <w:rFonts w:ascii="Arial" w:hAnsi="Arial" w:cs="Arial"/>
          <w:b/>
          <w:color w:val="0070C0"/>
          <w:lang w:val="es-ES"/>
        </w:rPr>
        <w:t>la prevalencia de obesidad en niños menores de 5 años pasó del 4% en 1995 a 5.4% en 2005</w:t>
      </w:r>
      <w:r>
        <w:rPr>
          <w:rFonts w:ascii="Arial" w:hAnsi="Arial" w:cs="Arial"/>
          <w:lang w:val="es-ES"/>
        </w:rPr>
        <w:t xml:space="preserve">.  </w:t>
      </w:r>
    </w:p>
    <w:p w:rsidR="0078234B" w:rsidRDefault="0078234B" w:rsidP="00B02488">
      <w:pPr>
        <w:pStyle w:val="Sinespaciado"/>
        <w:ind w:left="142" w:right="-1085"/>
        <w:jc w:val="both"/>
        <w:rPr>
          <w:rFonts w:ascii="Arial" w:hAnsi="Arial" w:cs="Arial"/>
          <w:lang w:val="es-ES"/>
        </w:rPr>
      </w:pPr>
    </w:p>
    <w:p w:rsidR="0078234B" w:rsidRDefault="0078234B" w:rsidP="00B02488">
      <w:pPr>
        <w:pStyle w:val="Sinespaciado"/>
        <w:ind w:left="142" w:right="-1085"/>
        <w:jc w:val="both"/>
        <w:rPr>
          <w:rFonts w:ascii="Arial" w:hAnsi="Arial" w:cs="Arial"/>
          <w:lang w:val="es-ES"/>
        </w:rPr>
      </w:pPr>
      <w:r>
        <w:rPr>
          <w:rFonts w:ascii="Arial" w:hAnsi="Arial" w:cs="Arial"/>
          <w:lang w:val="es-ES"/>
        </w:rPr>
        <w:t>Esta información nos muestra una evolución un poco distinta a la que se percibe en los círculos de debate público.  Podemos darnos cuenta que evolucionamos hacia un mejor estado de la calidad nutricional de las personas, persistiendo problemas que tienen una relación directa, más que con la disposición de alimentos, con el nivel de bienestar en las sociedades.</w:t>
      </w:r>
    </w:p>
    <w:p w:rsidR="0078234B" w:rsidRDefault="0078234B" w:rsidP="00B02488">
      <w:pPr>
        <w:pStyle w:val="Sinespaciado"/>
        <w:ind w:left="142" w:right="-1085"/>
        <w:jc w:val="both"/>
        <w:rPr>
          <w:rFonts w:ascii="Arial" w:hAnsi="Arial" w:cs="Arial"/>
          <w:lang w:val="es-ES"/>
        </w:rPr>
      </w:pPr>
      <w:r>
        <w:rPr>
          <w:rFonts w:ascii="Arial" w:hAnsi="Arial" w:cs="Arial"/>
          <w:lang w:val="es-ES"/>
        </w:rPr>
        <w:lastRenderedPageBreak/>
        <w:t>Algunas conclusiones a nivel regional que hemos podido extraer se listan a continuación:</w:t>
      </w:r>
    </w:p>
    <w:p w:rsidR="0078234B" w:rsidRDefault="0078234B" w:rsidP="00B02488">
      <w:pPr>
        <w:pStyle w:val="Sinespaciado"/>
        <w:ind w:left="142" w:right="-1085"/>
        <w:jc w:val="both"/>
        <w:rPr>
          <w:rFonts w:ascii="Arial" w:hAnsi="Arial" w:cs="Arial"/>
          <w:lang w:val="es-ES"/>
        </w:rPr>
      </w:pPr>
    </w:p>
    <w:p w:rsidR="0078234B" w:rsidRPr="0078234B" w:rsidRDefault="0078234B" w:rsidP="0078234B">
      <w:pPr>
        <w:pStyle w:val="Sinespaciado"/>
        <w:numPr>
          <w:ilvl w:val="0"/>
          <w:numId w:val="42"/>
        </w:numPr>
        <w:ind w:right="-1085"/>
        <w:jc w:val="both"/>
        <w:rPr>
          <w:rFonts w:ascii="Arial" w:hAnsi="Arial" w:cs="Arial"/>
          <w:lang w:val="es-ES"/>
        </w:rPr>
      </w:pPr>
      <w:r w:rsidRPr="0078234B">
        <w:rPr>
          <w:rFonts w:ascii="Arial" w:hAnsi="Arial" w:cs="Arial"/>
          <w:b/>
          <w:color w:val="0070C0"/>
          <w:lang w:val="es-ES"/>
        </w:rPr>
        <w:t>El problema que enfrentamos no es de desnutrición, sino de malnutrición</w:t>
      </w:r>
      <w:r w:rsidRPr="006944D8">
        <w:rPr>
          <w:rFonts w:ascii="Arial" w:hAnsi="Arial" w:cs="Arial"/>
          <w:b/>
          <w:color w:val="0070C0"/>
          <w:lang w:val="es-ES"/>
        </w:rPr>
        <w:t>.</w:t>
      </w:r>
      <w:r w:rsidRPr="0078234B">
        <w:rPr>
          <w:rFonts w:ascii="Arial" w:hAnsi="Arial" w:cs="Arial"/>
          <w:lang w:val="es-ES"/>
        </w:rPr>
        <w:t xml:space="preserve">  Se ha dado un aumento de la ingesta calórica que se refleja en todos los análisis de disponibilidad de alimentos por países. </w:t>
      </w:r>
      <w:r>
        <w:rPr>
          <w:rFonts w:ascii="Arial" w:hAnsi="Arial" w:cs="Arial"/>
          <w:lang w:val="es-ES"/>
        </w:rPr>
        <w:t>Existe evidencia de un</w:t>
      </w:r>
      <w:r w:rsidRPr="0078234B">
        <w:rPr>
          <w:rFonts w:ascii="Arial" w:hAnsi="Arial" w:cs="Arial"/>
          <w:lang w:val="es-ES"/>
        </w:rPr>
        <w:t xml:space="preserve"> </w:t>
      </w:r>
      <w:r w:rsidRPr="0078234B">
        <w:rPr>
          <w:rFonts w:ascii="Arial" w:hAnsi="Arial" w:cs="Arial"/>
          <w:b/>
          <w:lang w:val="es-ES"/>
        </w:rPr>
        <w:t>aumento de la proporción de grasas en el total del consumo energético</w:t>
      </w:r>
      <w:r>
        <w:rPr>
          <w:rFonts w:ascii="Arial" w:hAnsi="Arial" w:cs="Arial"/>
          <w:lang w:val="es-ES"/>
        </w:rPr>
        <w:t>, lo cual no cumple con los criterios básicos de una dieta balanceada, lo cual provoca altos niveles de descompensación nutricional en las mujeres, teniendo efectos directos en la salud del niño al nacer.</w:t>
      </w:r>
    </w:p>
    <w:p w:rsidR="0078234B" w:rsidRPr="0078234B" w:rsidRDefault="0078234B" w:rsidP="0078234B">
      <w:pPr>
        <w:pStyle w:val="Sinespaciado"/>
        <w:ind w:right="-1085"/>
        <w:jc w:val="both"/>
        <w:rPr>
          <w:rFonts w:ascii="Arial" w:hAnsi="Arial" w:cs="Arial"/>
          <w:lang w:val="es-ES"/>
        </w:rPr>
      </w:pPr>
    </w:p>
    <w:p w:rsidR="006B3367" w:rsidRDefault="0078234B" w:rsidP="0078234B">
      <w:pPr>
        <w:pStyle w:val="Sinespaciado"/>
        <w:numPr>
          <w:ilvl w:val="0"/>
          <w:numId w:val="42"/>
        </w:numPr>
        <w:ind w:right="-1085"/>
        <w:jc w:val="both"/>
        <w:rPr>
          <w:rFonts w:ascii="Arial" w:hAnsi="Arial" w:cs="Arial"/>
          <w:lang w:val="es-ES"/>
        </w:rPr>
      </w:pPr>
      <w:r w:rsidRPr="0078234B">
        <w:rPr>
          <w:rFonts w:ascii="Arial" w:hAnsi="Arial" w:cs="Arial"/>
          <w:b/>
          <w:color w:val="0070C0"/>
          <w:lang w:val="es-ES"/>
        </w:rPr>
        <w:t>Las condiciones de pobreza favorecen una mala nutrición</w:t>
      </w:r>
      <w:r w:rsidRPr="006944D8">
        <w:rPr>
          <w:rFonts w:ascii="Arial" w:hAnsi="Arial" w:cs="Arial"/>
          <w:b/>
          <w:color w:val="0070C0"/>
          <w:lang w:val="es-ES"/>
        </w:rPr>
        <w:t>.</w:t>
      </w:r>
      <w:r>
        <w:rPr>
          <w:rFonts w:ascii="Arial" w:hAnsi="Arial" w:cs="Arial"/>
          <w:lang w:val="es-ES"/>
        </w:rPr>
        <w:t xml:space="preserve"> L</w:t>
      </w:r>
      <w:r w:rsidRPr="0078234B">
        <w:rPr>
          <w:rFonts w:ascii="Arial" w:hAnsi="Arial" w:cs="Arial"/>
          <w:lang w:val="es-ES"/>
        </w:rPr>
        <w:t xml:space="preserve">a alimentación tradicional basada en cereales y verduras ha cambiado hacia el consumo de alimentos ricos en grasas, azúcar y productos procesados. </w:t>
      </w:r>
      <w:r>
        <w:rPr>
          <w:rFonts w:ascii="Arial" w:hAnsi="Arial" w:cs="Arial"/>
          <w:lang w:val="es-ES"/>
        </w:rPr>
        <w:t>Debido a</w:t>
      </w:r>
      <w:r w:rsidRPr="0078234B">
        <w:rPr>
          <w:rFonts w:ascii="Arial" w:hAnsi="Arial" w:cs="Arial"/>
          <w:lang w:val="es-ES"/>
        </w:rPr>
        <w:t xml:space="preserve"> la </w:t>
      </w:r>
      <w:r w:rsidRPr="00F94FAC">
        <w:rPr>
          <w:rFonts w:ascii="Arial" w:hAnsi="Arial" w:cs="Arial"/>
          <w:b/>
          <w:lang w:val="es-ES"/>
        </w:rPr>
        <w:t>mayor disponibilidad de alimentos a precios más bajos ha permitido que grupos de menores ingresos tengan un mayor acceso a alimentos con alto contenido de grasas y azúcares</w:t>
      </w:r>
      <w:r w:rsidRPr="0078234B">
        <w:rPr>
          <w:rFonts w:ascii="Arial" w:hAnsi="Arial" w:cs="Arial"/>
          <w:lang w:val="es-ES"/>
        </w:rPr>
        <w:t xml:space="preserve">. </w:t>
      </w:r>
      <w:r>
        <w:rPr>
          <w:rFonts w:ascii="Arial" w:hAnsi="Arial" w:cs="Arial"/>
          <w:lang w:val="es-ES"/>
        </w:rPr>
        <w:t xml:space="preserve"> Se ha diagnosticado una relación inversa entre alimentos saludables y el costo asociado a su consumo, provocando que</w:t>
      </w:r>
      <w:r w:rsidRPr="0078234B">
        <w:rPr>
          <w:rFonts w:ascii="Arial" w:hAnsi="Arial" w:cs="Arial"/>
          <w:lang w:val="es-ES"/>
        </w:rPr>
        <w:t xml:space="preserve"> la disposición para cambiar la dieta y la capacidad de adoptar hábi</w:t>
      </w:r>
      <w:r>
        <w:rPr>
          <w:rFonts w:ascii="Arial" w:hAnsi="Arial" w:cs="Arial"/>
          <w:lang w:val="es-ES"/>
        </w:rPr>
        <w:t>tos alimentarios saludables se vean restringidos en las áreas con mayores índices de pobreza e indigencia</w:t>
      </w:r>
      <w:r w:rsidR="00F94FAC">
        <w:rPr>
          <w:rFonts w:ascii="Arial" w:hAnsi="Arial" w:cs="Arial"/>
          <w:lang w:val="es-ES"/>
        </w:rPr>
        <w:t xml:space="preserve">. </w:t>
      </w:r>
      <w:r w:rsidR="00F94FAC">
        <w:rPr>
          <w:rStyle w:val="Refdenotaalpie"/>
          <w:rFonts w:ascii="Arial" w:hAnsi="Arial" w:cs="Arial"/>
          <w:lang w:val="es-ES"/>
        </w:rPr>
        <w:footnoteReference w:id="3"/>
      </w:r>
      <w:r>
        <w:rPr>
          <w:rFonts w:ascii="Arial" w:hAnsi="Arial" w:cs="Arial"/>
          <w:lang w:val="es-ES"/>
        </w:rPr>
        <w:t xml:space="preserve"> </w:t>
      </w:r>
    </w:p>
    <w:p w:rsidR="00F94FAC" w:rsidRDefault="00F94FAC" w:rsidP="00F94FAC">
      <w:pPr>
        <w:pStyle w:val="Sinespaciado"/>
        <w:ind w:left="502" w:right="-1085"/>
        <w:jc w:val="both"/>
        <w:rPr>
          <w:rFonts w:ascii="Arial" w:hAnsi="Arial" w:cs="Arial"/>
          <w:lang w:val="es-ES"/>
        </w:rPr>
      </w:pPr>
    </w:p>
    <w:p w:rsidR="006944D8" w:rsidRDefault="00BE40E2" w:rsidP="006944D8">
      <w:pPr>
        <w:pStyle w:val="Sinespaciado"/>
        <w:numPr>
          <w:ilvl w:val="0"/>
          <w:numId w:val="42"/>
        </w:numPr>
        <w:ind w:right="-1085"/>
        <w:jc w:val="both"/>
        <w:rPr>
          <w:rFonts w:ascii="Arial" w:hAnsi="Arial" w:cs="Arial"/>
          <w:lang w:val="es-ES"/>
        </w:rPr>
      </w:pPr>
      <w:r w:rsidRPr="006944D8">
        <w:rPr>
          <w:rFonts w:ascii="Arial" w:hAnsi="Arial" w:cs="Arial"/>
          <w:b/>
          <w:color w:val="0070C0"/>
          <w:lang w:val="es-ES"/>
        </w:rPr>
        <w:t>La deficiencia nutricional responde a condiciones socio-demográficas.</w:t>
      </w:r>
      <w:r>
        <w:rPr>
          <w:rFonts w:ascii="Arial" w:hAnsi="Arial" w:cs="Arial"/>
          <w:lang w:val="es-ES"/>
        </w:rPr>
        <w:t xml:space="preserve"> L</w:t>
      </w:r>
      <w:r w:rsidRPr="00BE40E2">
        <w:rPr>
          <w:rFonts w:ascii="Arial" w:hAnsi="Arial" w:cs="Arial"/>
          <w:lang w:val="es-ES"/>
        </w:rPr>
        <w:t xml:space="preserve">a reducción en la prevalencia de </w:t>
      </w:r>
      <w:r>
        <w:rPr>
          <w:rFonts w:ascii="Arial" w:hAnsi="Arial" w:cs="Arial"/>
          <w:lang w:val="es-ES"/>
        </w:rPr>
        <w:t xml:space="preserve">bajo peso al nacer tiene relación directa con menores tasas de fecundidad y altos niveles de pobreza. </w:t>
      </w:r>
      <w:r w:rsidRPr="006944D8">
        <w:rPr>
          <w:rFonts w:ascii="Arial" w:hAnsi="Arial" w:cs="Arial"/>
          <w:b/>
          <w:lang w:val="es-ES"/>
        </w:rPr>
        <w:t>Madres pobres con menos hijos y mayores espacios intergenésicos, son capaces de proveer una mejor dieta a sus familias</w:t>
      </w:r>
      <w:r>
        <w:rPr>
          <w:rFonts w:ascii="Arial" w:hAnsi="Arial" w:cs="Arial"/>
          <w:lang w:val="es-ES"/>
        </w:rPr>
        <w:t xml:space="preserve">, sumando la mayor transferencia de nutrientes al niño durante y después del embarazo. </w:t>
      </w:r>
    </w:p>
    <w:p w:rsidR="006B3367" w:rsidRDefault="006B3367" w:rsidP="00B02488">
      <w:pPr>
        <w:pStyle w:val="Sinespaciado"/>
        <w:ind w:left="142" w:right="-1085"/>
        <w:jc w:val="both"/>
        <w:rPr>
          <w:rFonts w:ascii="Arial" w:hAnsi="Arial" w:cs="Arial"/>
          <w:lang w:val="es-ES"/>
        </w:rPr>
      </w:pPr>
    </w:p>
    <w:p w:rsidR="006944D8" w:rsidRDefault="006944D8" w:rsidP="00B02488">
      <w:pPr>
        <w:pStyle w:val="Sinespaciado"/>
        <w:ind w:left="142" w:right="-1085"/>
        <w:jc w:val="both"/>
        <w:rPr>
          <w:rFonts w:ascii="Arial" w:hAnsi="Arial" w:cs="Arial"/>
          <w:lang w:val="es-ES"/>
        </w:rPr>
      </w:pPr>
    </w:p>
    <w:p w:rsidR="006944D8" w:rsidRDefault="006944D8" w:rsidP="00B02488">
      <w:pPr>
        <w:pStyle w:val="Sinespaciado"/>
        <w:ind w:left="142" w:right="-1085"/>
        <w:jc w:val="both"/>
        <w:rPr>
          <w:rFonts w:ascii="Arial" w:hAnsi="Arial" w:cs="Arial"/>
          <w:lang w:val="es-ES"/>
        </w:rPr>
      </w:pPr>
    </w:p>
    <w:p w:rsidR="006944D8" w:rsidRPr="00D3482F" w:rsidRDefault="006944D8" w:rsidP="006944D8">
      <w:pPr>
        <w:pStyle w:val="Sinespaciado"/>
        <w:ind w:left="142" w:right="-1085"/>
        <w:jc w:val="both"/>
        <w:rPr>
          <w:rFonts w:ascii="Arial" w:hAnsi="Arial" w:cs="Arial"/>
          <w:b/>
          <w:color w:val="1F497D" w:themeColor="text2"/>
          <w:sz w:val="24"/>
          <w:szCs w:val="24"/>
          <w:lang w:val="es-ES"/>
        </w:rPr>
      </w:pPr>
      <w:r>
        <w:rPr>
          <w:rFonts w:ascii="Arial" w:hAnsi="Arial" w:cs="Arial"/>
          <w:b/>
          <w:color w:val="1F497D" w:themeColor="text2"/>
          <w:sz w:val="24"/>
          <w:szCs w:val="24"/>
          <w:lang w:val="es-ES"/>
        </w:rPr>
        <w:t>DIAGNÓSTICO NUTRICIONAL PARA GUATEMALA</w:t>
      </w:r>
    </w:p>
    <w:p w:rsidR="006944D8" w:rsidRPr="00D3482F" w:rsidRDefault="006944D8" w:rsidP="006944D8">
      <w:pPr>
        <w:pStyle w:val="Sinespaciado"/>
        <w:ind w:left="142" w:right="-1085"/>
        <w:jc w:val="both"/>
        <w:rPr>
          <w:rFonts w:ascii="Arial" w:hAnsi="Arial" w:cs="Arial"/>
          <w:sz w:val="6"/>
          <w:szCs w:val="6"/>
          <w:lang w:val="es-ES"/>
        </w:rPr>
      </w:pPr>
    </w:p>
    <w:p w:rsidR="00656548" w:rsidRDefault="000778C6" w:rsidP="00981545">
      <w:pPr>
        <w:pStyle w:val="Sinespaciado"/>
        <w:ind w:left="142" w:right="-1085"/>
        <w:jc w:val="both"/>
        <w:rPr>
          <w:rFonts w:ascii="Arial" w:hAnsi="Arial" w:cs="Arial"/>
          <w:lang w:val="es-ES"/>
        </w:rPr>
      </w:pPr>
      <w:r>
        <w:rPr>
          <w:rFonts w:ascii="Arial" w:hAnsi="Arial" w:cs="Arial"/>
          <w:lang w:val="es-ES"/>
        </w:rPr>
        <w:t>En el</w:t>
      </w:r>
      <w:r w:rsidR="00981545">
        <w:rPr>
          <w:rFonts w:ascii="Arial" w:hAnsi="Arial" w:cs="Arial"/>
          <w:lang w:val="es-ES"/>
        </w:rPr>
        <w:t xml:space="preserve"> informe de </w:t>
      </w:r>
      <w:r w:rsidR="00981545" w:rsidRPr="00981545">
        <w:rPr>
          <w:rFonts w:ascii="Arial" w:hAnsi="Arial" w:cs="Arial"/>
          <w:b/>
          <w:lang w:val="es-ES"/>
        </w:rPr>
        <w:t>UNICEF</w:t>
      </w:r>
      <w:r w:rsidR="00981545">
        <w:rPr>
          <w:rFonts w:ascii="Arial" w:hAnsi="Arial" w:cs="Arial"/>
          <w:lang w:val="es-ES"/>
        </w:rPr>
        <w:t xml:space="preserve"> para Guatemala, </w:t>
      </w:r>
      <w:r w:rsidR="00981545" w:rsidRPr="00981545">
        <w:rPr>
          <w:rFonts w:ascii="Arial" w:hAnsi="Arial" w:cs="Arial"/>
          <w:b/>
          <w:color w:val="F79646" w:themeColor="accent6"/>
          <w:lang w:val="es-ES"/>
        </w:rPr>
        <w:t>“</w:t>
      </w:r>
      <w:r w:rsidR="00981545" w:rsidRPr="00981545">
        <w:rPr>
          <w:rFonts w:ascii="Arial" w:hAnsi="Arial" w:cs="Arial"/>
          <w:b/>
          <w:color w:val="0070C0"/>
          <w:lang w:val="es-ES"/>
        </w:rPr>
        <w:t>La Niñez Guatemalteca en Cifras</w:t>
      </w:r>
      <w:r w:rsidR="00981545" w:rsidRPr="00981545">
        <w:rPr>
          <w:rFonts w:ascii="Arial" w:hAnsi="Arial" w:cs="Arial"/>
          <w:b/>
          <w:color w:val="F79646" w:themeColor="accent6"/>
          <w:lang w:val="es-ES"/>
        </w:rPr>
        <w:t>”</w:t>
      </w:r>
      <w:r w:rsidRPr="000778C6">
        <w:rPr>
          <w:rFonts w:ascii="Arial" w:hAnsi="Arial" w:cs="Arial"/>
          <w:lang w:val="es-ES"/>
        </w:rPr>
        <w:t xml:space="preserve"> (2007)</w:t>
      </w:r>
      <w:r w:rsidR="00981545">
        <w:rPr>
          <w:rFonts w:ascii="Arial" w:hAnsi="Arial" w:cs="Arial"/>
          <w:lang w:val="es-ES"/>
        </w:rPr>
        <w:t xml:space="preserve">, </w:t>
      </w:r>
      <w:r>
        <w:rPr>
          <w:rFonts w:ascii="Arial" w:hAnsi="Arial" w:cs="Arial"/>
          <w:lang w:val="es-ES"/>
        </w:rPr>
        <w:t xml:space="preserve">se </w:t>
      </w:r>
      <w:r w:rsidR="00981545">
        <w:rPr>
          <w:rFonts w:ascii="Arial" w:hAnsi="Arial" w:cs="Arial"/>
          <w:lang w:val="es-ES"/>
        </w:rPr>
        <w:t xml:space="preserve">inicia </w:t>
      </w:r>
      <w:r>
        <w:rPr>
          <w:rFonts w:ascii="Arial" w:hAnsi="Arial" w:cs="Arial"/>
          <w:lang w:val="es-ES"/>
        </w:rPr>
        <w:t xml:space="preserve">la discusión </w:t>
      </w:r>
      <w:r w:rsidR="00981545">
        <w:rPr>
          <w:rFonts w:ascii="Arial" w:hAnsi="Arial" w:cs="Arial"/>
          <w:lang w:val="es-ES"/>
        </w:rPr>
        <w:t xml:space="preserve">describiendo la importancia que el tema nutricional tiene para el país: </w:t>
      </w:r>
    </w:p>
    <w:p w:rsidR="00656548" w:rsidRDefault="000778C6" w:rsidP="00981545">
      <w:pPr>
        <w:pStyle w:val="Sinespaciado"/>
        <w:ind w:left="142" w:right="-1085"/>
        <w:jc w:val="both"/>
        <w:rPr>
          <w:rFonts w:ascii="Arial" w:hAnsi="Arial" w:cs="Arial"/>
          <w:lang w:val="es-ES"/>
        </w:rPr>
      </w:pPr>
      <w:r>
        <w:rPr>
          <w:rFonts w:ascii="Arial" w:hAnsi="Arial" w:cs="Arial"/>
          <w:noProof/>
          <w:lang w:val="es-ES" w:eastAsia="es-ES"/>
        </w:rPr>
        <w:drawing>
          <wp:anchor distT="0" distB="0" distL="114300" distR="114300" simplePos="0" relativeHeight="251659264" behindDoc="1" locked="0" layoutInCell="1" allowOverlap="1">
            <wp:simplePos x="0" y="0"/>
            <wp:positionH relativeFrom="column">
              <wp:posOffset>4006215</wp:posOffset>
            </wp:positionH>
            <wp:positionV relativeFrom="paragraph">
              <wp:posOffset>113665</wp:posOffset>
            </wp:positionV>
            <wp:extent cx="2398395" cy="1924050"/>
            <wp:effectExtent l="19050" t="0" r="1905" b="0"/>
            <wp:wrapTight wrapText="bothSides">
              <wp:wrapPolygon edited="0">
                <wp:start x="686" y="0"/>
                <wp:lineTo x="-172" y="1497"/>
                <wp:lineTo x="-172" y="20531"/>
                <wp:lineTo x="515" y="21386"/>
                <wp:lineTo x="686" y="21386"/>
                <wp:lineTo x="20759" y="21386"/>
                <wp:lineTo x="20931" y="21386"/>
                <wp:lineTo x="21617" y="20745"/>
                <wp:lineTo x="21617" y="1497"/>
                <wp:lineTo x="21274" y="214"/>
                <wp:lineTo x="20759" y="0"/>
                <wp:lineTo x="686"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98395" cy="1924050"/>
                    </a:xfrm>
                    <a:prstGeom prst="rect">
                      <a:avLst/>
                    </a:prstGeom>
                    <a:ln>
                      <a:noFill/>
                    </a:ln>
                    <a:effectLst>
                      <a:softEdge rad="112500"/>
                    </a:effectLst>
                  </pic:spPr>
                </pic:pic>
              </a:graphicData>
            </a:graphic>
          </wp:anchor>
        </w:drawing>
      </w:r>
    </w:p>
    <w:p w:rsidR="006944D8" w:rsidRDefault="00981545" w:rsidP="00981545">
      <w:pPr>
        <w:pStyle w:val="Sinespaciado"/>
        <w:ind w:left="142" w:right="-1085"/>
        <w:jc w:val="both"/>
        <w:rPr>
          <w:rFonts w:ascii="Arial" w:hAnsi="Arial" w:cs="Arial"/>
          <w:lang w:val="es-ES"/>
        </w:rPr>
      </w:pPr>
      <w:r w:rsidRPr="00677EAE">
        <w:rPr>
          <w:rFonts w:ascii="Arial" w:hAnsi="Arial" w:cs="Arial"/>
          <w:b/>
          <w:i/>
          <w:color w:val="F79646" w:themeColor="accent6"/>
          <w:lang w:val="es-ES"/>
        </w:rPr>
        <w:t>“</w:t>
      </w:r>
      <w:r w:rsidRPr="00656548">
        <w:rPr>
          <w:rFonts w:ascii="Arial" w:hAnsi="Arial" w:cs="Arial"/>
          <w:i/>
          <w:lang w:val="es-ES"/>
        </w:rPr>
        <w:t xml:space="preserve">Si bien la nutrición se asocia más con temas de salud, una deficiente ingesta en la primera infancia y años escolares tiene repercusiones irreversibles, que impactan tanto en el individuo a lo largo del ciclo de vida, como en la sociedad en general. </w:t>
      </w:r>
      <w:r w:rsidRPr="000778C6">
        <w:rPr>
          <w:rFonts w:ascii="Arial" w:hAnsi="Arial" w:cs="Arial"/>
          <w:i/>
          <w:color w:val="0070C0"/>
          <w:lang w:val="es-ES"/>
        </w:rPr>
        <w:t>Este problema provoca además de una mayor vulnerabilidad a las enfermedades, un bajo desempeño educativo, lo que en un futuro podría traducirse en baja productividad del recurso humano y, por lo tanto, en bajos ingresos</w:t>
      </w:r>
      <w:r w:rsidRPr="00656548">
        <w:rPr>
          <w:rFonts w:ascii="Arial" w:hAnsi="Arial" w:cs="Arial"/>
          <w:i/>
          <w:lang w:val="es-ES"/>
        </w:rPr>
        <w:t>. Esto conllevaría a repetir de manera intergeneracional la situación de pobreza que, seguramente, fue la causa principal de la malnutrición</w:t>
      </w:r>
      <w:r w:rsidRPr="00677EAE">
        <w:rPr>
          <w:rFonts w:ascii="Arial" w:hAnsi="Arial" w:cs="Arial"/>
          <w:i/>
          <w:lang w:val="es-ES"/>
        </w:rPr>
        <w:t>.</w:t>
      </w:r>
      <w:r w:rsidR="00656548" w:rsidRPr="00677EAE">
        <w:rPr>
          <w:rFonts w:ascii="Arial" w:hAnsi="Arial" w:cs="Arial"/>
          <w:b/>
          <w:i/>
          <w:color w:val="F79646" w:themeColor="accent6"/>
          <w:lang w:val="es-ES"/>
        </w:rPr>
        <w:t>”</w:t>
      </w:r>
    </w:p>
    <w:p w:rsidR="004758DB" w:rsidRDefault="001A75A2" w:rsidP="00B02488">
      <w:pPr>
        <w:pStyle w:val="Sinespaciado"/>
        <w:ind w:left="142" w:right="-1085"/>
        <w:jc w:val="both"/>
        <w:rPr>
          <w:rFonts w:ascii="Arial" w:hAnsi="Arial" w:cs="Arial"/>
          <w:lang w:val="es-ES"/>
        </w:rPr>
      </w:pPr>
      <w:r>
        <w:rPr>
          <w:rFonts w:ascii="Arial" w:hAnsi="Arial" w:cs="Arial"/>
          <w:lang w:val="es-ES"/>
        </w:rPr>
        <w:lastRenderedPageBreak/>
        <w:t>Comprender la situación que enfrenta el país, y cómo ha evolucionado, será determinante para determinar qué tipo de acciones deberán emprenderse para corregir el rumbo.  Adicionalmente, el poder identificar aquellas variables sobre las que los impactos son más notorios será fundamental para focalizar los esfuerzos a nivel de nación.</w:t>
      </w:r>
    </w:p>
    <w:tbl>
      <w:tblPr>
        <w:tblStyle w:val="Tablaconcuadrcula"/>
        <w:tblpPr w:leftFromText="141" w:rightFromText="141" w:vertAnchor="text" w:horzAnchor="page" w:tblpX="6147" w:tblpY="102"/>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436"/>
        <w:gridCol w:w="709"/>
        <w:gridCol w:w="1418"/>
      </w:tblGrid>
      <w:tr w:rsidR="00020CFC" w:rsidRPr="003736ED" w:rsidTr="00020CFC">
        <w:trPr>
          <w:trHeight w:val="274"/>
        </w:trPr>
        <w:tc>
          <w:tcPr>
            <w:tcW w:w="3436" w:type="dxa"/>
          </w:tcPr>
          <w:p w:rsidR="00020CFC" w:rsidRPr="003736ED" w:rsidRDefault="00020CFC" w:rsidP="00020CFC">
            <w:pPr>
              <w:pStyle w:val="Sinespaciado"/>
              <w:jc w:val="both"/>
              <w:rPr>
                <w:rFonts w:cstheme="minorHAnsi"/>
                <w:sz w:val="20"/>
                <w:szCs w:val="20"/>
                <w:lang w:val="es-ES"/>
              </w:rPr>
            </w:pPr>
          </w:p>
        </w:tc>
        <w:tc>
          <w:tcPr>
            <w:tcW w:w="2127" w:type="dxa"/>
            <w:gridSpan w:val="2"/>
            <w:shd w:val="clear" w:color="auto" w:fill="002060"/>
            <w:vAlign w:val="center"/>
          </w:tcPr>
          <w:p w:rsidR="00020CFC" w:rsidRPr="00020CFC" w:rsidRDefault="00020CFC" w:rsidP="00020CFC">
            <w:pPr>
              <w:pStyle w:val="Sinespaciado"/>
              <w:jc w:val="center"/>
              <w:rPr>
                <w:rFonts w:cstheme="minorHAnsi"/>
                <w:b/>
                <w:color w:val="FFFFFF" w:themeColor="background1"/>
                <w:sz w:val="20"/>
                <w:szCs w:val="20"/>
                <w:lang w:val="es-ES"/>
              </w:rPr>
            </w:pPr>
            <w:r w:rsidRPr="00020CFC">
              <w:rPr>
                <w:rFonts w:cstheme="minorHAnsi"/>
                <w:b/>
                <w:color w:val="FFFFFF" w:themeColor="background1"/>
                <w:sz w:val="20"/>
                <w:szCs w:val="20"/>
                <w:lang w:val="es-ES"/>
              </w:rPr>
              <w:t>Personas Subnutridas</w:t>
            </w:r>
          </w:p>
        </w:tc>
      </w:tr>
      <w:tr w:rsidR="00020CFC" w:rsidRPr="003736ED" w:rsidTr="00020CFC">
        <w:tc>
          <w:tcPr>
            <w:tcW w:w="3436" w:type="dxa"/>
            <w:shd w:val="clear" w:color="auto" w:fill="D9D9D9" w:themeFill="background1" w:themeFillShade="D9"/>
            <w:vAlign w:val="center"/>
          </w:tcPr>
          <w:p w:rsidR="00020CFC" w:rsidRPr="003736ED" w:rsidRDefault="00020CFC" w:rsidP="00020CFC">
            <w:pPr>
              <w:pStyle w:val="Prrafodelista"/>
              <w:numPr>
                <w:ilvl w:val="0"/>
                <w:numId w:val="43"/>
              </w:numPr>
              <w:ind w:left="284" w:hanging="218"/>
              <w:rPr>
                <w:rFonts w:cstheme="minorHAnsi"/>
                <w:sz w:val="20"/>
                <w:szCs w:val="20"/>
              </w:rPr>
            </w:pPr>
            <w:r w:rsidRPr="003736ED">
              <w:rPr>
                <w:rFonts w:cstheme="minorHAnsi"/>
                <w:sz w:val="20"/>
                <w:szCs w:val="20"/>
              </w:rPr>
              <w:t>Asia y el Pacífico</w:t>
            </w:r>
          </w:p>
        </w:tc>
        <w:tc>
          <w:tcPr>
            <w:tcW w:w="709"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62%</w:t>
            </w:r>
          </w:p>
        </w:tc>
        <w:tc>
          <w:tcPr>
            <w:tcW w:w="1418"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577</w:t>
            </w:r>
            <w:r>
              <w:rPr>
                <w:rFonts w:cstheme="minorHAnsi"/>
                <w:sz w:val="20"/>
                <w:szCs w:val="20"/>
              </w:rPr>
              <w:t xml:space="preserve"> millones</w:t>
            </w:r>
          </w:p>
        </w:tc>
      </w:tr>
      <w:tr w:rsidR="00020CFC" w:rsidRPr="003736ED" w:rsidTr="00020CFC">
        <w:tc>
          <w:tcPr>
            <w:tcW w:w="3436" w:type="dxa"/>
            <w:shd w:val="clear" w:color="auto" w:fill="D9D9D9" w:themeFill="background1" w:themeFillShade="D9"/>
            <w:vAlign w:val="center"/>
          </w:tcPr>
          <w:p w:rsidR="00020CFC" w:rsidRPr="003736ED" w:rsidRDefault="00020CFC" w:rsidP="00020CFC">
            <w:pPr>
              <w:pStyle w:val="Prrafodelista"/>
              <w:numPr>
                <w:ilvl w:val="0"/>
                <w:numId w:val="43"/>
              </w:numPr>
              <w:ind w:left="284" w:hanging="218"/>
              <w:rPr>
                <w:rFonts w:cstheme="minorHAnsi"/>
                <w:sz w:val="20"/>
                <w:szCs w:val="20"/>
              </w:rPr>
            </w:pPr>
            <w:r w:rsidRPr="003736ED">
              <w:rPr>
                <w:rFonts w:cstheme="minorHAnsi"/>
                <w:sz w:val="20"/>
                <w:szCs w:val="20"/>
              </w:rPr>
              <w:t>África Subsahariana</w:t>
            </w:r>
          </w:p>
        </w:tc>
        <w:tc>
          <w:tcPr>
            <w:tcW w:w="709"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26%</w:t>
            </w:r>
          </w:p>
        </w:tc>
        <w:tc>
          <w:tcPr>
            <w:tcW w:w="1418"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239</w:t>
            </w:r>
            <w:r>
              <w:rPr>
                <w:rFonts w:cstheme="minorHAnsi"/>
                <w:sz w:val="20"/>
                <w:szCs w:val="20"/>
              </w:rPr>
              <w:t xml:space="preserve"> millones</w:t>
            </w:r>
          </w:p>
        </w:tc>
      </w:tr>
      <w:tr w:rsidR="00020CFC" w:rsidRPr="003736ED" w:rsidTr="00020CFC">
        <w:tc>
          <w:tcPr>
            <w:tcW w:w="3436" w:type="dxa"/>
            <w:shd w:val="clear" w:color="auto" w:fill="B8CCE4" w:themeFill="accent1" w:themeFillTint="66"/>
            <w:vAlign w:val="center"/>
          </w:tcPr>
          <w:p w:rsidR="00020CFC" w:rsidRPr="00020CFC" w:rsidRDefault="00020CFC" w:rsidP="00020CFC">
            <w:pPr>
              <w:pStyle w:val="Prrafodelista"/>
              <w:numPr>
                <w:ilvl w:val="0"/>
                <w:numId w:val="43"/>
              </w:numPr>
              <w:ind w:left="284" w:hanging="218"/>
              <w:rPr>
                <w:rFonts w:cstheme="minorHAnsi"/>
                <w:b/>
                <w:sz w:val="20"/>
                <w:szCs w:val="20"/>
              </w:rPr>
            </w:pPr>
            <w:r w:rsidRPr="00020CFC">
              <w:rPr>
                <w:rFonts w:cstheme="minorHAnsi"/>
                <w:b/>
                <w:sz w:val="20"/>
                <w:szCs w:val="20"/>
              </w:rPr>
              <w:t>América Latina y El Caribe</w:t>
            </w:r>
          </w:p>
        </w:tc>
        <w:tc>
          <w:tcPr>
            <w:tcW w:w="709" w:type="dxa"/>
            <w:shd w:val="clear" w:color="auto" w:fill="B8CCE4" w:themeFill="accent1" w:themeFillTint="66"/>
            <w:vAlign w:val="center"/>
          </w:tcPr>
          <w:p w:rsidR="00020CFC" w:rsidRPr="00020CFC" w:rsidRDefault="00020CFC" w:rsidP="00020CFC">
            <w:pPr>
              <w:jc w:val="center"/>
              <w:rPr>
                <w:rFonts w:cstheme="minorHAnsi"/>
                <w:b/>
                <w:sz w:val="20"/>
                <w:szCs w:val="20"/>
              </w:rPr>
            </w:pPr>
            <w:r w:rsidRPr="00020CFC">
              <w:rPr>
                <w:rFonts w:cstheme="minorHAnsi"/>
                <w:b/>
                <w:sz w:val="20"/>
                <w:szCs w:val="20"/>
              </w:rPr>
              <w:t>6%</w:t>
            </w:r>
          </w:p>
        </w:tc>
        <w:tc>
          <w:tcPr>
            <w:tcW w:w="1418" w:type="dxa"/>
            <w:shd w:val="clear" w:color="auto" w:fill="B8CCE4" w:themeFill="accent1" w:themeFillTint="66"/>
            <w:vAlign w:val="center"/>
          </w:tcPr>
          <w:p w:rsidR="00020CFC" w:rsidRPr="00020CFC" w:rsidRDefault="00020CFC" w:rsidP="00020CFC">
            <w:pPr>
              <w:jc w:val="center"/>
              <w:rPr>
                <w:rFonts w:cstheme="minorHAnsi"/>
                <w:b/>
                <w:sz w:val="20"/>
                <w:szCs w:val="20"/>
              </w:rPr>
            </w:pPr>
            <w:r w:rsidRPr="00020CFC">
              <w:rPr>
                <w:rFonts w:cstheme="minorHAnsi"/>
                <w:b/>
                <w:sz w:val="20"/>
                <w:szCs w:val="20"/>
              </w:rPr>
              <w:t>53 millones</w:t>
            </w:r>
          </w:p>
        </w:tc>
      </w:tr>
      <w:tr w:rsidR="00020CFC" w:rsidRPr="003736ED" w:rsidTr="00020CFC">
        <w:tc>
          <w:tcPr>
            <w:tcW w:w="3436" w:type="dxa"/>
            <w:shd w:val="clear" w:color="auto" w:fill="D9D9D9" w:themeFill="background1" w:themeFillShade="D9"/>
            <w:vAlign w:val="center"/>
          </w:tcPr>
          <w:p w:rsidR="00020CFC" w:rsidRPr="003736ED" w:rsidRDefault="00020CFC" w:rsidP="00020CFC">
            <w:pPr>
              <w:pStyle w:val="Prrafodelista"/>
              <w:numPr>
                <w:ilvl w:val="0"/>
                <w:numId w:val="43"/>
              </w:numPr>
              <w:ind w:left="284" w:hanging="218"/>
              <w:rPr>
                <w:rFonts w:cstheme="minorHAnsi"/>
                <w:sz w:val="20"/>
                <w:szCs w:val="20"/>
              </w:rPr>
            </w:pPr>
            <w:r w:rsidRPr="003736ED">
              <w:rPr>
                <w:rFonts w:cstheme="minorHAnsi"/>
                <w:sz w:val="20"/>
                <w:szCs w:val="20"/>
              </w:rPr>
              <w:t>Medio Oriente y África del Norte</w:t>
            </w:r>
          </w:p>
        </w:tc>
        <w:tc>
          <w:tcPr>
            <w:tcW w:w="709"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4%</w:t>
            </w:r>
          </w:p>
        </w:tc>
        <w:tc>
          <w:tcPr>
            <w:tcW w:w="1418"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37</w:t>
            </w:r>
            <w:r>
              <w:rPr>
                <w:rFonts w:cstheme="minorHAnsi"/>
                <w:sz w:val="20"/>
                <w:szCs w:val="20"/>
              </w:rPr>
              <w:t xml:space="preserve"> millones</w:t>
            </w:r>
          </w:p>
        </w:tc>
      </w:tr>
      <w:tr w:rsidR="00020CFC" w:rsidRPr="003736ED" w:rsidTr="00020CFC">
        <w:tc>
          <w:tcPr>
            <w:tcW w:w="3436" w:type="dxa"/>
            <w:shd w:val="clear" w:color="auto" w:fill="D9D9D9" w:themeFill="background1" w:themeFillShade="D9"/>
            <w:vAlign w:val="center"/>
          </w:tcPr>
          <w:p w:rsidR="00020CFC" w:rsidRPr="003736ED" w:rsidRDefault="00020CFC" w:rsidP="00020CFC">
            <w:pPr>
              <w:pStyle w:val="Prrafodelista"/>
              <w:numPr>
                <w:ilvl w:val="0"/>
                <w:numId w:val="43"/>
              </w:numPr>
              <w:ind w:left="284" w:hanging="218"/>
              <w:rPr>
                <w:rFonts w:cstheme="minorHAnsi"/>
                <w:sz w:val="20"/>
                <w:szCs w:val="20"/>
              </w:rPr>
            </w:pPr>
            <w:r w:rsidRPr="003736ED">
              <w:rPr>
                <w:rFonts w:cstheme="minorHAnsi"/>
                <w:sz w:val="20"/>
                <w:szCs w:val="20"/>
              </w:rPr>
              <w:t>Países Desarrollados</w:t>
            </w:r>
          </w:p>
        </w:tc>
        <w:tc>
          <w:tcPr>
            <w:tcW w:w="709"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2%</w:t>
            </w:r>
          </w:p>
        </w:tc>
        <w:tc>
          <w:tcPr>
            <w:tcW w:w="1418" w:type="dxa"/>
            <w:shd w:val="clear" w:color="auto" w:fill="D9D9D9" w:themeFill="background1" w:themeFillShade="D9"/>
            <w:vAlign w:val="center"/>
          </w:tcPr>
          <w:p w:rsidR="00020CFC" w:rsidRPr="003736ED" w:rsidRDefault="00020CFC" w:rsidP="00020CFC">
            <w:pPr>
              <w:jc w:val="center"/>
              <w:rPr>
                <w:rFonts w:cstheme="minorHAnsi"/>
                <w:sz w:val="20"/>
                <w:szCs w:val="20"/>
              </w:rPr>
            </w:pPr>
            <w:r w:rsidRPr="003736ED">
              <w:rPr>
                <w:rFonts w:cstheme="minorHAnsi"/>
                <w:sz w:val="20"/>
                <w:szCs w:val="20"/>
              </w:rPr>
              <w:t>19</w:t>
            </w:r>
            <w:r>
              <w:rPr>
                <w:rFonts w:cstheme="minorHAnsi"/>
                <w:sz w:val="20"/>
                <w:szCs w:val="20"/>
              </w:rPr>
              <w:t xml:space="preserve"> millones</w:t>
            </w:r>
          </w:p>
        </w:tc>
      </w:tr>
    </w:tbl>
    <w:p w:rsidR="001A75A2" w:rsidRDefault="001A75A2" w:rsidP="00B02488">
      <w:pPr>
        <w:pStyle w:val="Sinespaciado"/>
        <w:ind w:left="142" w:right="-1085"/>
        <w:jc w:val="both"/>
        <w:rPr>
          <w:rFonts w:ascii="Arial" w:hAnsi="Arial" w:cs="Arial"/>
          <w:lang w:val="es-ES"/>
        </w:rPr>
      </w:pPr>
    </w:p>
    <w:p w:rsidR="001A75A2" w:rsidRDefault="001A75A2" w:rsidP="00B02488">
      <w:pPr>
        <w:pStyle w:val="Sinespaciado"/>
        <w:ind w:left="142" w:right="-1085"/>
        <w:jc w:val="both"/>
        <w:rPr>
          <w:rFonts w:ascii="Arial" w:hAnsi="Arial" w:cs="Arial"/>
          <w:lang w:val="es-ES"/>
        </w:rPr>
      </w:pPr>
      <w:r>
        <w:rPr>
          <w:rFonts w:ascii="Arial" w:hAnsi="Arial" w:cs="Arial"/>
          <w:lang w:val="es-ES"/>
        </w:rPr>
        <w:t xml:space="preserve">La </w:t>
      </w:r>
      <w:r w:rsidRPr="003736ED">
        <w:rPr>
          <w:rFonts w:ascii="Arial" w:hAnsi="Arial" w:cs="Arial"/>
          <w:b/>
          <w:lang w:val="es-ES"/>
        </w:rPr>
        <w:t>FAO</w:t>
      </w:r>
      <w:r>
        <w:rPr>
          <w:rFonts w:ascii="Arial" w:hAnsi="Arial" w:cs="Arial"/>
          <w:lang w:val="es-ES"/>
        </w:rPr>
        <w:t xml:space="preserve"> estima que en 2010 habían </w:t>
      </w:r>
      <w:r w:rsidRPr="003736ED">
        <w:rPr>
          <w:rFonts w:ascii="Arial" w:hAnsi="Arial" w:cs="Arial"/>
          <w:b/>
          <w:color w:val="0070C0"/>
          <w:lang w:val="es-ES"/>
        </w:rPr>
        <w:t>925 millones de personas subnutridas en el mundo</w:t>
      </w:r>
      <w:r>
        <w:rPr>
          <w:rFonts w:ascii="Arial" w:hAnsi="Arial" w:cs="Arial"/>
          <w:lang w:val="es-ES"/>
        </w:rPr>
        <w:t>.  Si bien esta cifra señala un adelanto respecto a 2009, el número de personas con carencias nutricionales sigue siendo inaceptablemente elevado.</w:t>
      </w:r>
    </w:p>
    <w:p w:rsidR="001A75A2" w:rsidRDefault="001A75A2" w:rsidP="00B02488">
      <w:pPr>
        <w:pStyle w:val="Sinespaciado"/>
        <w:ind w:left="142" w:right="-1085"/>
        <w:jc w:val="both"/>
        <w:rPr>
          <w:rFonts w:ascii="Arial" w:hAnsi="Arial" w:cs="Arial"/>
          <w:lang w:val="es-ES"/>
        </w:rPr>
      </w:pPr>
    </w:p>
    <w:p w:rsidR="00020CFC" w:rsidRDefault="00020CFC" w:rsidP="00020CFC">
      <w:pPr>
        <w:pStyle w:val="Sinespaciado"/>
        <w:ind w:left="142" w:right="-1085"/>
        <w:jc w:val="both"/>
        <w:rPr>
          <w:rFonts w:ascii="Arial" w:hAnsi="Arial" w:cs="Arial"/>
          <w:lang w:val="es-ES"/>
        </w:rPr>
      </w:pPr>
      <w:r w:rsidRPr="00020CFC">
        <w:rPr>
          <w:rFonts w:ascii="Arial" w:hAnsi="Arial" w:cs="Arial"/>
          <w:lang w:val="es-ES"/>
        </w:rPr>
        <w:t xml:space="preserve">Esta reducción se </w:t>
      </w:r>
      <w:r w:rsidR="00024656">
        <w:rPr>
          <w:rFonts w:ascii="Arial" w:hAnsi="Arial" w:cs="Arial"/>
          <w:lang w:val="es-ES"/>
        </w:rPr>
        <w:t>atribuye</w:t>
      </w:r>
      <w:r w:rsidRPr="00020CFC">
        <w:rPr>
          <w:rFonts w:ascii="Arial" w:hAnsi="Arial" w:cs="Arial"/>
          <w:lang w:val="es-ES"/>
        </w:rPr>
        <w:t xml:space="preserve"> a la existencia de un entorno económico más favorable en 2010, especialmente en los países en desarrollo, y a la caída de los precios nacionales e internacionales de los alimentos desde 2008.</w:t>
      </w:r>
      <w:r>
        <w:rPr>
          <w:rFonts w:ascii="Arial" w:hAnsi="Arial" w:cs="Arial"/>
          <w:lang w:val="es-ES"/>
        </w:rPr>
        <w:t xml:space="preserve">  </w:t>
      </w:r>
      <w:r w:rsidRPr="00020CFC">
        <w:rPr>
          <w:rFonts w:ascii="Arial" w:hAnsi="Arial" w:cs="Arial"/>
          <w:lang w:val="es-ES"/>
        </w:rPr>
        <w:t xml:space="preserve">La mayor parte de esta reducción se ha producido en Asia, donde hay 80 millones menos de personas que sufren hambre. Sin embargo, </w:t>
      </w:r>
      <w:r w:rsidRPr="00020CFC">
        <w:rPr>
          <w:rFonts w:ascii="Arial" w:hAnsi="Arial" w:cs="Arial"/>
          <w:b/>
          <w:lang w:val="es-ES"/>
        </w:rPr>
        <w:t>los datos sobre el hambre son más elevados en 2010 que antes de las crisis alimentaria y económica de 2008 y 2009</w:t>
      </w:r>
      <w:r w:rsidRPr="00020CFC">
        <w:rPr>
          <w:rFonts w:ascii="Arial" w:hAnsi="Arial" w:cs="Arial"/>
          <w:lang w:val="es-ES"/>
        </w:rPr>
        <w:t>.</w:t>
      </w:r>
    </w:p>
    <w:p w:rsidR="00020CFC" w:rsidRDefault="00020CFC" w:rsidP="00B02488">
      <w:pPr>
        <w:pStyle w:val="Sinespaciado"/>
        <w:ind w:left="142" w:right="-1085"/>
        <w:jc w:val="both"/>
        <w:rPr>
          <w:rFonts w:ascii="Arial" w:hAnsi="Arial" w:cs="Arial"/>
          <w:lang w:val="es-ES"/>
        </w:rPr>
      </w:pPr>
    </w:p>
    <w:p w:rsidR="00020CFC" w:rsidRDefault="001800D1" w:rsidP="00B02488">
      <w:pPr>
        <w:pStyle w:val="Sinespaciado"/>
        <w:ind w:left="142" w:right="-1085"/>
        <w:jc w:val="both"/>
        <w:rPr>
          <w:rFonts w:ascii="Arial" w:hAnsi="Arial" w:cs="Arial"/>
          <w:lang w:val="es-ES"/>
        </w:rPr>
      </w:pPr>
      <w:r>
        <w:rPr>
          <w:rFonts w:ascii="Arial" w:hAnsi="Arial" w:cs="Arial"/>
          <w:lang w:val="es-ES"/>
        </w:rPr>
        <w:t>Para el caso de Guatemala, a continuación presentados los principales diagnósticos de morbilidad (según clasificación CIE-10) relacionados con la desnutrición de niños menores a 5 años:</w:t>
      </w:r>
    </w:p>
    <w:p w:rsidR="00977174" w:rsidRDefault="00977174" w:rsidP="00B02488">
      <w:pPr>
        <w:pStyle w:val="Sinespaciado"/>
        <w:ind w:left="142" w:right="-1085"/>
        <w:jc w:val="both"/>
        <w:rPr>
          <w:rFonts w:ascii="Arial" w:hAnsi="Arial" w:cs="Arial"/>
          <w:lang w:val="es-ES"/>
        </w:rPr>
      </w:pPr>
    </w:p>
    <w:tbl>
      <w:tblPr>
        <w:tblStyle w:val="Tablaconcuadrcula"/>
        <w:tblW w:w="9781"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119"/>
        <w:gridCol w:w="832"/>
        <w:gridCol w:w="833"/>
        <w:gridCol w:w="833"/>
        <w:gridCol w:w="833"/>
        <w:gridCol w:w="832"/>
        <w:gridCol w:w="833"/>
        <w:gridCol w:w="833"/>
        <w:gridCol w:w="833"/>
      </w:tblGrid>
      <w:tr w:rsidR="00977174" w:rsidRPr="00977174" w:rsidTr="00C37CFA">
        <w:trPr>
          <w:trHeight w:val="340"/>
        </w:trPr>
        <w:tc>
          <w:tcPr>
            <w:tcW w:w="3119" w:type="dxa"/>
            <w:vAlign w:val="center"/>
          </w:tcPr>
          <w:p w:rsidR="00977174" w:rsidRPr="00977174" w:rsidRDefault="00977174" w:rsidP="00977174">
            <w:pPr>
              <w:pStyle w:val="Sinespaciado"/>
              <w:jc w:val="center"/>
              <w:rPr>
                <w:rFonts w:cstheme="minorHAnsi"/>
                <w:sz w:val="20"/>
                <w:szCs w:val="20"/>
                <w:lang w:val="es-ES"/>
              </w:rPr>
            </w:pPr>
          </w:p>
        </w:tc>
        <w:tc>
          <w:tcPr>
            <w:tcW w:w="832"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2004</w:t>
            </w:r>
          </w:p>
        </w:tc>
        <w:tc>
          <w:tcPr>
            <w:tcW w:w="833"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2005</w:t>
            </w:r>
          </w:p>
        </w:tc>
        <w:tc>
          <w:tcPr>
            <w:tcW w:w="833"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2006</w:t>
            </w:r>
          </w:p>
        </w:tc>
        <w:tc>
          <w:tcPr>
            <w:tcW w:w="833"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2007</w:t>
            </w:r>
          </w:p>
        </w:tc>
        <w:tc>
          <w:tcPr>
            <w:tcW w:w="832"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2008</w:t>
            </w:r>
          </w:p>
        </w:tc>
        <w:tc>
          <w:tcPr>
            <w:tcW w:w="833"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2009</w:t>
            </w:r>
          </w:p>
        </w:tc>
        <w:tc>
          <w:tcPr>
            <w:tcW w:w="833" w:type="dxa"/>
            <w:shd w:val="clear" w:color="auto" w:fill="002060"/>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2010</w:t>
            </w:r>
          </w:p>
        </w:tc>
        <w:tc>
          <w:tcPr>
            <w:tcW w:w="833" w:type="dxa"/>
            <w:shd w:val="clear" w:color="auto" w:fill="E36C0A" w:themeFill="accent6" w:themeFillShade="BF"/>
            <w:vAlign w:val="center"/>
          </w:tcPr>
          <w:p w:rsidR="00977174" w:rsidRPr="00CD1494" w:rsidRDefault="00977174" w:rsidP="00977174">
            <w:pPr>
              <w:pStyle w:val="Sinespaciado"/>
              <w:jc w:val="center"/>
              <w:rPr>
                <w:rFonts w:cstheme="minorHAnsi"/>
                <w:b/>
                <w:color w:val="FFFFFF" w:themeColor="background1"/>
                <w:sz w:val="20"/>
                <w:szCs w:val="20"/>
                <w:lang w:val="es-ES"/>
              </w:rPr>
            </w:pPr>
            <w:r w:rsidRPr="00CD1494">
              <w:rPr>
                <w:rFonts w:cstheme="minorHAnsi"/>
                <w:b/>
                <w:color w:val="FFFFFF" w:themeColor="background1"/>
                <w:sz w:val="20"/>
                <w:szCs w:val="20"/>
                <w:lang w:val="es-ES"/>
              </w:rPr>
              <w:t>2011*</w:t>
            </w:r>
          </w:p>
        </w:tc>
      </w:tr>
      <w:tr w:rsidR="00D636A1" w:rsidRPr="00977174" w:rsidTr="00C37CFA">
        <w:trPr>
          <w:trHeight w:val="283"/>
        </w:trPr>
        <w:tc>
          <w:tcPr>
            <w:tcW w:w="3119" w:type="dxa"/>
            <w:shd w:val="clear" w:color="auto" w:fill="D9D9D9" w:themeFill="background1" w:themeFillShade="D9"/>
            <w:vAlign w:val="center"/>
          </w:tcPr>
          <w:p w:rsidR="00D636A1" w:rsidRPr="00C37CFA" w:rsidRDefault="00D636A1" w:rsidP="00977174">
            <w:pPr>
              <w:pStyle w:val="Sinespaciado"/>
              <w:numPr>
                <w:ilvl w:val="0"/>
                <w:numId w:val="44"/>
              </w:numPr>
              <w:ind w:left="317" w:hanging="283"/>
              <w:rPr>
                <w:rFonts w:cstheme="minorHAnsi"/>
                <w:b/>
                <w:sz w:val="20"/>
                <w:szCs w:val="20"/>
                <w:lang w:val="es-ES"/>
              </w:rPr>
            </w:pPr>
            <w:r w:rsidRPr="00C37CFA">
              <w:rPr>
                <w:rFonts w:cstheme="minorHAnsi"/>
                <w:b/>
                <w:sz w:val="20"/>
                <w:szCs w:val="20"/>
                <w:lang w:val="es-ES"/>
              </w:rPr>
              <w:t>Desnutrición moderada y leve</w:t>
            </w:r>
          </w:p>
        </w:tc>
        <w:tc>
          <w:tcPr>
            <w:tcW w:w="832"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35</w:t>
            </w:r>
            <w:r>
              <w:rPr>
                <w:rFonts w:ascii="Calibri" w:hAnsi="Calibri" w:cs="Calibri"/>
                <w:color w:val="000000"/>
                <w:sz w:val="20"/>
                <w:szCs w:val="20"/>
              </w:rPr>
              <w:t>,</w:t>
            </w:r>
            <w:r w:rsidRPr="00D636A1">
              <w:rPr>
                <w:rFonts w:ascii="Calibri" w:hAnsi="Calibri" w:cs="Calibri"/>
                <w:color w:val="000000"/>
                <w:sz w:val="20"/>
                <w:szCs w:val="20"/>
              </w:rPr>
              <w:t>404</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28</w:t>
            </w:r>
            <w:r>
              <w:rPr>
                <w:rFonts w:ascii="Calibri" w:hAnsi="Calibri" w:cs="Calibri"/>
                <w:color w:val="000000"/>
                <w:sz w:val="20"/>
                <w:szCs w:val="20"/>
              </w:rPr>
              <w:t>,</w:t>
            </w:r>
            <w:r w:rsidRPr="00D636A1">
              <w:rPr>
                <w:rFonts w:ascii="Calibri" w:hAnsi="Calibri" w:cs="Calibri"/>
                <w:color w:val="000000"/>
                <w:sz w:val="20"/>
                <w:szCs w:val="20"/>
              </w:rPr>
              <w:t>848</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25</w:t>
            </w:r>
            <w:r>
              <w:rPr>
                <w:rFonts w:ascii="Calibri" w:hAnsi="Calibri" w:cs="Calibri"/>
                <w:color w:val="000000"/>
                <w:sz w:val="20"/>
                <w:szCs w:val="20"/>
              </w:rPr>
              <w:t>,</w:t>
            </w:r>
            <w:r w:rsidRPr="00D636A1">
              <w:rPr>
                <w:rFonts w:ascii="Calibri" w:hAnsi="Calibri" w:cs="Calibri"/>
                <w:color w:val="000000"/>
                <w:sz w:val="20"/>
                <w:szCs w:val="20"/>
              </w:rPr>
              <w:t>085</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19</w:t>
            </w:r>
            <w:r>
              <w:rPr>
                <w:rFonts w:ascii="Calibri" w:hAnsi="Calibri" w:cs="Calibri"/>
                <w:color w:val="000000"/>
                <w:sz w:val="20"/>
                <w:szCs w:val="20"/>
              </w:rPr>
              <w:t>,</w:t>
            </w:r>
            <w:r w:rsidRPr="00D636A1">
              <w:rPr>
                <w:rFonts w:ascii="Calibri" w:hAnsi="Calibri" w:cs="Calibri"/>
                <w:color w:val="000000"/>
                <w:sz w:val="20"/>
                <w:szCs w:val="20"/>
              </w:rPr>
              <w:t>095</w:t>
            </w:r>
          </w:p>
        </w:tc>
        <w:tc>
          <w:tcPr>
            <w:tcW w:w="832"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20</w:t>
            </w:r>
            <w:r>
              <w:rPr>
                <w:rFonts w:ascii="Calibri" w:hAnsi="Calibri" w:cs="Calibri"/>
                <w:color w:val="000000"/>
                <w:sz w:val="20"/>
                <w:szCs w:val="20"/>
              </w:rPr>
              <w:t>,</w:t>
            </w:r>
            <w:r w:rsidRPr="00D636A1">
              <w:rPr>
                <w:rFonts w:ascii="Calibri" w:hAnsi="Calibri" w:cs="Calibri"/>
                <w:color w:val="000000"/>
                <w:sz w:val="20"/>
                <w:szCs w:val="20"/>
              </w:rPr>
              <w:t>391</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18</w:t>
            </w:r>
            <w:r>
              <w:rPr>
                <w:rFonts w:ascii="Calibri" w:hAnsi="Calibri" w:cs="Calibri"/>
                <w:color w:val="000000"/>
                <w:sz w:val="20"/>
                <w:szCs w:val="20"/>
              </w:rPr>
              <w:t>,</w:t>
            </w:r>
            <w:r w:rsidRPr="00D636A1">
              <w:rPr>
                <w:rFonts w:ascii="Calibri" w:hAnsi="Calibri" w:cs="Calibri"/>
                <w:color w:val="000000"/>
                <w:sz w:val="20"/>
                <w:szCs w:val="20"/>
              </w:rPr>
              <w:t>986</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19</w:t>
            </w:r>
            <w:r>
              <w:rPr>
                <w:rFonts w:ascii="Calibri" w:hAnsi="Calibri" w:cs="Calibri"/>
                <w:color w:val="000000"/>
                <w:sz w:val="20"/>
                <w:szCs w:val="20"/>
              </w:rPr>
              <w:t>,</w:t>
            </w:r>
            <w:r w:rsidRPr="00D636A1">
              <w:rPr>
                <w:rFonts w:ascii="Calibri" w:hAnsi="Calibri" w:cs="Calibri"/>
                <w:color w:val="000000"/>
                <w:sz w:val="20"/>
                <w:szCs w:val="20"/>
              </w:rPr>
              <w:t>417</w:t>
            </w:r>
          </w:p>
        </w:tc>
        <w:tc>
          <w:tcPr>
            <w:tcW w:w="833" w:type="dxa"/>
            <w:shd w:val="clear" w:color="auto" w:fill="BFBFBF" w:themeFill="background1" w:themeFillShade="BF"/>
            <w:vAlign w:val="center"/>
          </w:tcPr>
          <w:p w:rsidR="00D636A1" w:rsidRPr="00C37CFA" w:rsidRDefault="00C37CFA" w:rsidP="00977174">
            <w:pPr>
              <w:pStyle w:val="Sinespaciado"/>
              <w:jc w:val="center"/>
              <w:rPr>
                <w:rFonts w:cstheme="minorHAnsi"/>
                <w:b/>
                <w:sz w:val="20"/>
                <w:szCs w:val="20"/>
                <w:lang w:val="es-ES"/>
              </w:rPr>
            </w:pPr>
            <w:r w:rsidRPr="00C37CFA">
              <w:rPr>
                <w:rFonts w:cstheme="minorHAnsi"/>
                <w:b/>
                <w:sz w:val="20"/>
                <w:szCs w:val="20"/>
                <w:lang w:val="es-ES"/>
              </w:rPr>
              <w:t>2,</w:t>
            </w:r>
            <w:r w:rsidR="00237E19">
              <w:rPr>
                <w:rFonts w:cstheme="minorHAnsi"/>
                <w:b/>
                <w:sz w:val="20"/>
                <w:szCs w:val="20"/>
                <w:lang w:val="es-ES"/>
              </w:rPr>
              <w:t>438</w:t>
            </w:r>
          </w:p>
        </w:tc>
      </w:tr>
      <w:tr w:rsidR="00D636A1" w:rsidRPr="00977174" w:rsidTr="00C37CFA">
        <w:trPr>
          <w:trHeight w:val="283"/>
        </w:trPr>
        <w:tc>
          <w:tcPr>
            <w:tcW w:w="3119" w:type="dxa"/>
            <w:shd w:val="clear" w:color="auto" w:fill="B8CCE4" w:themeFill="accent1" w:themeFillTint="66"/>
            <w:vAlign w:val="center"/>
          </w:tcPr>
          <w:p w:rsidR="00D636A1" w:rsidRPr="00C37CFA" w:rsidRDefault="00D636A1" w:rsidP="00977174">
            <w:pPr>
              <w:pStyle w:val="Sinespaciado"/>
              <w:numPr>
                <w:ilvl w:val="0"/>
                <w:numId w:val="44"/>
              </w:numPr>
              <w:ind w:left="317" w:hanging="283"/>
              <w:rPr>
                <w:rFonts w:cstheme="minorHAnsi"/>
                <w:b/>
                <w:sz w:val="20"/>
                <w:szCs w:val="20"/>
                <w:lang w:val="es-ES"/>
              </w:rPr>
            </w:pPr>
            <w:r w:rsidRPr="00C37CFA">
              <w:rPr>
                <w:rFonts w:cstheme="minorHAnsi"/>
                <w:b/>
                <w:sz w:val="20"/>
                <w:szCs w:val="20"/>
                <w:lang w:val="es-ES"/>
              </w:rPr>
              <w:t>Desnutrición severa</w:t>
            </w:r>
          </w:p>
        </w:tc>
        <w:tc>
          <w:tcPr>
            <w:tcW w:w="832"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4</w:t>
            </w:r>
            <w:r>
              <w:rPr>
                <w:rFonts w:ascii="Calibri" w:hAnsi="Calibri" w:cstheme="minorHAnsi"/>
                <w:color w:val="000000"/>
                <w:sz w:val="20"/>
                <w:szCs w:val="20"/>
              </w:rPr>
              <w:t>,</w:t>
            </w:r>
            <w:r w:rsidRPr="00D636A1">
              <w:rPr>
                <w:rFonts w:ascii="Calibri" w:hAnsi="Calibri" w:cstheme="minorHAnsi"/>
                <w:color w:val="000000"/>
                <w:sz w:val="20"/>
                <w:szCs w:val="20"/>
              </w:rPr>
              <w:t>259</w:t>
            </w:r>
          </w:p>
        </w:tc>
        <w:tc>
          <w:tcPr>
            <w:tcW w:w="833"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5</w:t>
            </w:r>
            <w:r>
              <w:rPr>
                <w:rFonts w:ascii="Calibri" w:hAnsi="Calibri" w:cstheme="minorHAnsi"/>
                <w:color w:val="000000"/>
                <w:sz w:val="20"/>
                <w:szCs w:val="20"/>
              </w:rPr>
              <w:t>,</w:t>
            </w:r>
            <w:r w:rsidRPr="00D636A1">
              <w:rPr>
                <w:rFonts w:ascii="Calibri" w:hAnsi="Calibri" w:cstheme="minorHAnsi"/>
                <w:color w:val="000000"/>
                <w:sz w:val="20"/>
                <w:szCs w:val="20"/>
              </w:rPr>
              <w:t>025</w:t>
            </w:r>
          </w:p>
        </w:tc>
        <w:tc>
          <w:tcPr>
            <w:tcW w:w="833"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3</w:t>
            </w:r>
            <w:r>
              <w:rPr>
                <w:rFonts w:ascii="Calibri" w:hAnsi="Calibri" w:cstheme="minorHAnsi"/>
                <w:color w:val="000000"/>
                <w:sz w:val="20"/>
                <w:szCs w:val="20"/>
              </w:rPr>
              <w:t>,</w:t>
            </w:r>
            <w:r w:rsidRPr="00D636A1">
              <w:rPr>
                <w:rFonts w:ascii="Calibri" w:hAnsi="Calibri" w:cstheme="minorHAnsi"/>
                <w:color w:val="000000"/>
                <w:sz w:val="20"/>
                <w:szCs w:val="20"/>
              </w:rPr>
              <w:t>036</w:t>
            </w:r>
          </w:p>
        </w:tc>
        <w:tc>
          <w:tcPr>
            <w:tcW w:w="833"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2</w:t>
            </w:r>
            <w:r>
              <w:rPr>
                <w:rFonts w:ascii="Calibri" w:hAnsi="Calibri" w:cstheme="minorHAnsi"/>
                <w:color w:val="000000"/>
                <w:sz w:val="20"/>
                <w:szCs w:val="20"/>
              </w:rPr>
              <w:t>,</w:t>
            </w:r>
            <w:r w:rsidRPr="00D636A1">
              <w:rPr>
                <w:rFonts w:ascii="Calibri" w:hAnsi="Calibri" w:cstheme="minorHAnsi"/>
                <w:color w:val="000000"/>
                <w:sz w:val="20"/>
                <w:szCs w:val="20"/>
              </w:rPr>
              <w:t>213</w:t>
            </w:r>
          </w:p>
        </w:tc>
        <w:tc>
          <w:tcPr>
            <w:tcW w:w="832"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1</w:t>
            </w:r>
            <w:r>
              <w:rPr>
                <w:rFonts w:ascii="Calibri" w:hAnsi="Calibri" w:cstheme="minorHAnsi"/>
                <w:color w:val="000000"/>
                <w:sz w:val="20"/>
                <w:szCs w:val="20"/>
              </w:rPr>
              <w:t>,</w:t>
            </w:r>
            <w:r w:rsidRPr="00D636A1">
              <w:rPr>
                <w:rFonts w:ascii="Calibri" w:hAnsi="Calibri" w:cstheme="minorHAnsi"/>
                <w:color w:val="000000"/>
                <w:sz w:val="20"/>
                <w:szCs w:val="20"/>
              </w:rPr>
              <w:t>681</w:t>
            </w:r>
          </w:p>
        </w:tc>
        <w:tc>
          <w:tcPr>
            <w:tcW w:w="833"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1</w:t>
            </w:r>
            <w:r>
              <w:rPr>
                <w:rFonts w:ascii="Calibri" w:hAnsi="Calibri" w:cs="Calibri"/>
                <w:color w:val="000000"/>
                <w:sz w:val="20"/>
                <w:szCs w:val="20"/>
              </w:rPr>
              <w:t>,</w:t>
            </w:r>
            <w:r w:rsidRPr="00D636A1">
              <w:rPr>
                <w:rFonts w:ascii="Calibri" w:hAnsi="Calibri" w:cs="Calibri"/>
                <w:color w:val="000000"/>
                <w:sz w:val="20"/>
                <w:szCs w:val="20"/>
              </w:rPr>
              <w:t>671</w:t>
            </w:r>
          </w:p>
        </w:tc>
        <w:tc>
          <w:tcPr>
            <w:tcW w:w="833" w:type="dxa"/>
            <w:shd w:val="clear" w:color="auto" w:fill="B8CCE4" w:themeFill="accent1" w:themeFillTint="66"/>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3</w:t>
            </w:r>
            <w:r>
              <w:rPr>
                <w:rFonts w:ascii="Calibri" w:hAnsi="Calibri" w:cs="Calibri"/>
                <w:color w:val="000000"/>
                <w:sz w:val="20"/>
                <w:szCs w:val="20"/>
              </w:rPr>
              <w:t>,</w:t>
            </w:r>
            <w:r w:rsidRPr="00D636A1">
              <w:rPr>
                <w:rFonts w:ascii="Calibri" w:hAnsi="Calibri" w:cs="Calibri"/>
                <w:color w:val="000000"/>
                <w:sz w:val="20"/>
                <w:szCs w:val="20"/>
              </w:rPr>
              <w:t>696</w:t>
            </w:r>
          </w:p>
        </w:tc>
        <w:tc>
          <w:tcPr>
            <w:tcW w:w="833" w:type="dxa"/>
            <w:shd w:val="clear" w:color="auto" w:fill="8DB3E2" w:themeFill="text2" w:themeFillTint="66"/>
            <w:vAlign w:val="center"/>
          </w:tcPr>
          <w:p w:rsidR="00D636A1" w:rsidRPr="00C37CFA" w:rsidRDefault="00C37CFA" w:rsidP="00237E19">
            <w:pPr>
              <w:pStyle w:val="Sinespaciado"/>
              <w:jc w:val="center"/>
              <w:rPr>
                <w:rFonts w:cstheme="minorHAnsi"/>
                <w:b/>
                <w:sz w:val="20"/>
                <w:szCs w:val="20"/>
                <w:lang w:val="es-ES"/>
              </w:rPr>
            </w:pPr>
            <w:r w:rsidRPr="00C37CFA">
              <w:rPr>
                <w:rFonts w:cstheme="minorHAnsi"/>
                <w:b/>
                <w:sz w:val="20"/>
                <w:szCs w:val="20"/>
                <w:lang w:val="es-ES"/>
              </w:rPr>
              <w:t>1,</w:t>
            </w:r>
            <w:r w:rsidR="00237E19">
              <w:rPr>
                <w:rFonts w:cstheme="minorHAnsi"/>
                <w:b/>
                <w:sz w:val="20"/>
                <w:szCs w:val="20"/>
                <w:lang w:val="es-ES"/>
              </w:rPr>
              <w:t>571</w:t>
            </w:r>
          </w:p>
        </w:tc>
      </w:tr>
      <w:tr w:rsidR="00D636A1" w:rsidRPr="00977174" w:rsidTr="00237E19">
        <w:trPr>
          <w:trHeight w:val="283"/>
        </w:trPr>
        <w:tc>
          <w:tcPr>
            <w:tcW w:w="3119" w:type="dxa"/>
            <w:shd w:val="clear" w:color="auto" w:fill="D9D9D9" w:themeFill="background1" w:themeFillShade="D9"/>
            <w:vAlign w:val="center"/>
          </w:tcPr>
          <w:p w:rsidR="00D636A1" w:rsidRPr="00977174" w:rsidRDefault="00D636A1" w:rsidP="00977174">
            <w:pPr>
              <w:pStyle w:val="Sinespaciado"/>
              <w:numPr>
                <w:ilvl w:val="0"/>
                <w:numId w:val="44"/>
              </w:numPr>
              <w:ind w:left="317" w:hanging="283"/>
              <w:rPr>
                <w:rFonts w:cstheme="minorHAnsi"/>
                <w:sz w:val="20"/>
                <w:szCs w:val="20"/>
                <w:lang w:val="es-ES"/>
              </w:rPr>
            </w:pPr>
            <w:r w:rsidRPr="00977174">
              <w:rPr>
                <w:rFonts w:cstheme="minorHAnsi"/>
                <w:sz w:val="20"/>
                <w:szCs w:val="20"/>
                <w:lang w:val="es-ES"/>
              </w:rPr>
              <w:t>Kwashiorkor</w:t>
            </w:r>
          </w:p>
        </w:tc>
        <w:tc>
          <w:tcPr>
            <w:tcW w:w="832"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299</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367</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268</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212</w:t>
            </w:r>
          </w:p>
        </w:tc>
        <w:tc>
          <w:tcPr>
            <w:tcW w:w="832"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375</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theme="minorHAnsi"/>
                <w:color w:val="000000"/>
                <w:sz w:val="20"/>
                <w:szCs w:val="20"/>
              </w:rPr>
              <w:t>268</w:t>
            </w:r>
          </w:p>
        </w:tc>
        <w:tc>
          <w:tcPr>
            <w:tcW w:w="833" w:type="dxa"/>
            <w:shd w:val="clear" w:color="auto" w:fill="D9D9D9" w:themeFill="background1" w:themeFillShade="D9"/>
            <w:vAlign w:val="center"/>
          </w:tcPr>
          <w:p w:rsidR="00D636A1" w:rsidRPr="00D636A1" w:rsidRDefault="00D636A1" w:rsidP="00D636A1">
            <w:pPr>
              <w:jc w:val="center"/>
              <w:rPr>
                <w:rFonts w:ascii="Calibri" w:hAnsi="Calibri" w:cs="Calibri"/>
                <w:color w:val="000000"/>
                <w:sz w:val="20"/>
                <w:szCs w:val="20"/>
              </w:rPr>
            </w:pPr>
            <w:r w:rsidRPr="00D636A1">
              <w:rPr>
                <w:rFonts w:ascii="Calibri" w:hAnsi="Calibri" w:cs="Calibri"/>
                <w:color w:val="000000"/>
                <w:sz w:val="20"/>
                <w:szCs w:val="20"/>
              </w:rPr>
              <w:t>740</w:t>
            </w:r>
          </w:p>
        </w:tc>
        <w:tc>
          <w:tcPr>
            <w:tcW w:w="833" w:type="dxa"/>
            <w:shd w:val="clear" w:color="auto" w:fill="auto"/>
            <w:vAlign w:val="center"/>
          </w:tcPr>
          <w:p w:rsidR="00D636A1" w:rsidRPr="00977174" w:rsidRDefault="00D636A1" w:rsidP="00977174">
            <w:pPr>
              <w:pStyle w:val="Sinespaciado"/>
              <w:jc w:val="center"/>
              <w:rPr>
                <w:rFonts w:cstheme="minorHAnsi"/>
                <w:sz w:val="20"/>
                <w:szCs w:val="20"/>
                <w:lang w:val="es-ES"/>
              </w:rPr>
            </w:pPr>
          </w:p>
        </w:tc>
      </w:tr>
      <w:tr w:rsidR="00D636A1" w:rsidRPr="00977174" w:rsidTr="00237E19">
        <w:trPr>
          <w:trHeight w:val="283"/>
        </w:trPr>
        <w:tc>
          <w:tcPr>
            <w:tcW w:w="3119" w:type="dxa"/>
            <w:shd w:val="clear" w:color="auto" w:fill="B8CCE4" w:themeFill="accent1" w:themeFillTint="66"/>
            <w:vAlign w:val="center"/>
          </w:tcPr>
          <w:p w:rsidR="00D636A1" w:rsidRPr="00977174" w:rsidRDefault="00D636A1" w:rsidP="00977174">
            <w:pPr>
              <w:pStyle w:val="Sinespaciado"/>
              <w:numPr>
                <w:ilvl w:val="0"/>
                <w:numId w:val="44"/>
              </w:numPr>
              <w:ind w:left="317" w:hanging="283"/>
              <w:rPr>
                <w:rFonts w:cstheme="minorHAnsi"/>
                <w:sz w:val="20"/>
                <w:szCs w:val="20"/>
                <w:lang w:val="es-ES"/>
              </w:rPr>
            </w:pPr>
            <w:r w:rsidRPr="00977174">
              <w:rPr>
                <w:rFonts w:cstheme="minorHAnsi"/>
                <w:sz w:val="20"/>
                <w:szCs w:val="20"/>
                <w:lang w:val="es-ES"/>
              </w:rPr>
              <w:t>Marasmo nutricional</w:t>
            </w:r>
          </w:p>
        </w:tc>
        <w:tc>
          <w:tcPr>
            <w:tcW w:w="832"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896</w:t>
            </w:r>
          </w:p>
        </w:tc>
        <w:tc>
          <w:tcPr>
            <w:tcW w:w="833"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573</w:t>
            </w:r>
          </w:p>
        </w:tc>
        <w:tc>
          <w:tcPr>
            <w:tcW w:w="833"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831</w:t>
            </w:r>
          </w:p>
        </w:tc>
        <w:tc>
          <w:tcPr>
            <w:tcW w:w="833"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499</w:t>
            </w:r>
          </w:p>
        </w:tc>
        <w:tc>
          <w:tcPr>
            <w:tcW w:w="832"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660</w:t>
            </w:r>
          </w:p>
        </w:tc>
        <w:tc>
          <w:tcPr>
            <w:tcW w:w="833"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458</w:t>
            </w:r>
          </w:p>
        </w:tc>
        <w:tc>
          <w:tcPr>
            <w:tcW w:w="833" w:type="dxa"/>
            <w:shd w:val="clear" w:color="auto" w:fill="B8CCE4" w:themeFill="accent1" w:themeFillTint="66"/>
            <w:vAlign w:val="center"/>
          </w:tcPr>
          <w:p w:rsidR="00D636A1" w:rsidRPr="00D636A1" w:rsidRDefault="00D636A1" w:rsidP="00D636A1">
            <w:pPr>
              <w:jc w:val="center"/>
              <w:rPr>
                <w:rFonts w:cstheme="minorHAnsi"/>
                <w:sz w:val="20"/>
                <w:szCs w:val="20"/>
              </w:rPr>
            </w:pPr>
            <w:r w:rsidRPr="00D636A1">
              <w:rPr>
                <w:rFonts w:cstheme="minorHAnsi"/>
                <w:sz w:val="20"/>
                <w:szCs w:val="20"/>
              </w:rPr>
              <w:t>962</w:t>
            </w:r>
          </w:p>
        </w:tc>
        <w:tc>
          <w:tcPr>
            <w:tcW w:w="833" w:type="dxa"/>
            <w:shd w:val="clear" w:color="auto" w:fill="auto"/>
            <w:vAlign w:val="center"/>
          </w:tcPr>
          <w:p w:rsidR="00D636A1" w:rsidRPr="00977174" w:rsidRDefault="00D636A1" w:rsidP="00977174">
            <w:pPr>
              <w:pStyle w:val="Sinespaciado"/>
              <w:jc w:val="center"/>
              <w:rPr>
                <w:rFonts w:cstheme="minorHAnsi"/>
                <w:sz w:val="20"/>
                <w:szCs w:val="20"/>
                <w:lang w:val="es-ES"/>
              </w:rPr>
            </w:pPr>
          </w:p>
        </w:tc>
      </w:tr>
      <w:tr w:rsidR="00C37CFA" w:rsidRPr="00977174" w:rsidTr="00C37CFA">
        <w:trPr>
          <w:trHeight w:val="283"/>
        </w:trPr>
        <w:tc>
          <w:tcPr>
            <w:tcW w:w="9781" w:type="dxa"/>
            <w:gridSpan w:val="9"/>
            <w:shd w:val="clear" w:color="auto" w:fill="auto"/>
            <w:vAlign w:val="center"/>
          </w:tcPr>
          <w:p w:rsidR="00C37CFA" w:rsidRPr="00C37CFA" w:rsidRDefault="00C37CFA" w:rsidP="00237E19">
            <w:pPr>
              <w:pStyle w:val="Sinespaciado"/>
              <w:jc w:val="right"/>
              <w:rPr>
                <w:rFonts w:cstheme="minorHAnsi"/>
                <w:sz w:val="18"/>
                <w:szCs w:val="18"/>
                <w:lang w:val="es-ES"/>
              </w:rPr>
            </w:pPr>
            <w:r w:rsidRPr="00C37CFA">
              <w:rPr>
                <w:rFonts w:cstheme="minorHAnsi"/>
                <w:sz w:val="18"/>
                <w:szCs w:val="18"/>
                <w:lang w:val="es-ES"/>
              </w:rPr>
              <w:t>* SI</w:t>
            </w:r>
            <w:r w:rsidR="00237E19">
              <w:rPr>
                <w:rFonts w:cstheme="minorHAnsi"/>
                <w:sz w:val="18"/>
                <w:szCs w:val="18"/>
                <w:lang w:val="es-ES"/>
              </w:rPr>
              <w:t xml:space="preserve">GSA: Información acumulada a la </w:t>
            </w:r>
            <w:r w:rsidR="00237E19" w:rsidRPr="00237E19">
              <w:rPr>
                <w:rFonts w:cstheme="minorHAnsi"/>
                <w:b/>
                <w:sz w:val="18"/>
                <w:szCs w:val="18"/>
                <w:lang w:val="es-ES"/>
              </w:rPr>
              <w:t>S</w:t>
            </w:r>
            <w:r w:rsidRPr="00237E19">
              <w:rPr>
                <w:rFonts w:cstheme="minorHAnsi"/>
                <w:b/>
                <w:sz w:val="18"/>
                <w:szCs w:val="18"/>
                <w:lang w:val="es-ES"/>
              </w:rPr>
              <w:t>emana</w:t>
            </w:r>
            <w:r w:rsidR="00237E19" w:rsidRPr="00237E19">
              <w:rPr>
                <w:rFonts w:cstheme="minorHAnsi"/>
                <w:b/>
                <w:sz w:val="18"/>
                <w:szCs w:val="18"/>
                <w:lang w:val="es-ES"/>
              </w:rPr>
              <w:t xml:space="preserve"> Epidemiológica 20</w:t>
            </w:r>
            <w:r w:rsidRPr="00C37CFA">
              <w:rPr>
                <w:rFonts w:cstheme="minorHAnsi"/>
                <w:sz w:val="18"/>
                <w:szCs w:val="18"/>
                <w:lang w:val="es-ES"/>
              </w:rPr>
              <w:t xml:space="preserve"> de 2011 (semana del </w:t>
            </w:r>
            <w:r w:rsidR="00237E19">
              <w:rPr>
                <w:rFonts w:cstheme="minorHAnsi"/>
                <w:sz w:val="18"/>
                <w:szCs w:val="18"/>
                <w:lang w:val="es-ES"/>
              </w:rPr>
              <w:t>15 al 21</w:t>
            </w:r>
            <w:r w:rsidRPr="00C37CFA">
              <w:rPr>
                <w:rFonts w:cstheme="minorHAnsi"/>
                <w:sz w:val="18"/>
                <w:szCs w:val="18"/>
                <w:lang w:val="es-ES"/>
              </w:rPr>
              <w:t xml:space="preserve"> de mayo)</w:t>
            </w:r>
          </w:p>
        </w:tc>
      </w:tr>
    </w:tbl>
    <w:p w:rsidR="00977174" w:rsidRPr="00024656" w:rsidRDefault="00977174" w:rsidP="00B02488">
      <w:pPr>
        <w:pStyle w:val="Sinespaciado"/>
        <w:ind w:left="142" w:right="-1085"/>
        <w:jc w:val="both"/>
        <w:rPr>
          <w:rFonts w:ascii="Arial" w:hAnsi="Arial" w:cs="Arial"/>
          <w:lang w:val="es-ES"/>
        </w:rPr>
      </w:pPr>
    </w:p>
    <w:p w:rsidR="000F2E13" w:rsidRPr="00024656" w:rsidRDefault="00D2259D" w:rsidP="00B02488">
      <w:pPr>
        <w:pStyle w:val="Sinespaciado"/>
        <w:ind w:left="142" w:right="-1085"/>
        <w:jc w:val="both"/>
        <w:rPr>
          <w:rFonts w:ascii="Arial" w:hAnsi="Arial" w:cs="Arial"/>
        </w:rPr>
      </w:pPr>
      <w:r w:rsidRPr="00024656">
        <w:rPr>
          <w:rFonts w:ascii="Arial" w:hAnsi="Arial" w:cs="Arial"/>
        </w:rPr>
        <w:t xml:space="preserve">La tabla anterior muestra la evolución durante los últimos dos períodos de gobierno de las </w:t>
      </w:r>
      <w:r w:rsidRPr="00024656">
        <w:rPr>
          <w:rFonts w:ascii="Arial" w:hAnsi="Arial" w:cs="Arial"/>
          <w:b/>
        </w:rPr>
        <w:t>principales variables de seguimiento en el tema de nutrición y salud alimentaria</w:t>
      </w:r>
      <w:r w:rsidRPr="00024656">
        <w:rPr>
          <w:rFonts w:ascii="Arial" w:hAnsi="Arial" w:cs="Arial"/>
        </w:rPr>
        <w:t>.  Para mayor comprensión, será de suma importancia conocer a qué afecciones corresponde cada diagnóstico:</w:t>
      </w:r>
    </w:p>
    <w:p w:rsidR="00D2259D" w:rsidRPr="00024656" w:rsidRDefault="00D2259D" w:rsidP="00B02488">
      <w:pPr>
        <w:pStyle w:val="Sinespaciado"/>
        <w:ind w:left="142" w:right="-1085"/>
        <w:jc w:val="both"/>
        <w:rPr>
          <w:rFonts w:ascii="Arial" w:hAnsi="Arial" w:cs="Arial"/>
        </w:rPr>
      </w:pPr>
    </w:p>
    <w:p w:rsidR="00D2259D" w:rsidRPr="00024656" w:rsidRDefault="00D2259D" w:rsidP="00D2259D">
      <w:pPr>
        <w:pStyle w:val="Sinespaciado"/>
        <w:numPr>
          <w:ilvl w:val="0"/>
          <w:numId w:val="42"/>
        </w:numPr>
        <w:ind w:right="-1085"/>
        <w:jc w:val="both"/>
        <w:rPr>
          <w:rFonts w:ascii="Arial" w:hAnsi="Arial" w:cs="Arial"/>
          <w:lang w:val="es-ES"/>
        </w:rPr>
      </w:pPr>
      <w:r w:rsidRPr="00024656">
        <w:rPr>
          <w:rFonts w:ascii="Arial" w:hAnsi="Arial" w:cs="Arial"/>
          <w:b/>
          <w:color w:val="0070C0"/>
          <w:lang w:val="es-ES"/>
        </w:rPr>
        <w:t>Desnutrición Moderada:</w:t>
      </w:r>
      <w:r w:rsidRPr="00024656">
        <w:rPr>
          <w:rFonts w:ascii="Arial" w:hAnsi="Arial" w:cs="Arial"/>
          <w:lang w:val="es-ES"/>
        </w:rPr>
        <w:t xml:space="preserve"> este tipo de afección se diagnostica cuando la pérdida en el peso corporal habitual del individuo se sitúa entre 75% y 84%.</w:t>
      </w:r>
    </w:p>
    <w:p w:rsidR="00D2259D" w:rsidRPr="00024656" w:rsidRDefault="00D2259D" w:rsidP="00D2259D">
      <w:pPr>
        <w:pStyle w:val="Sinespaciado"/>
        <w:ind w:left="502" w:right="-1085"/>
        <w:jc w:val="both"/>
        <w:rPr>
          <w:rFonts w:ascii="Arial" w:hAnsi="Arial" w:cs="Arial"/>
          <w:lang w:val="es-ES"/>
        </w:rPr>
      </w:pPr>
    </w:p>
    <w:p w:rsidR="00D2259D" w:rsidRPr="00024656" w:rsidRDefault="00D2259D" w:rsidP="00D2259D">
      <w:pPr>
        <w:pStyle w:val="Sinespaciado"/>
        <w:numPr>
          <w:ilvl w:val="0"/>
          <w:numId w:val="42"/>
        </w:numPr>
        <w:ind w:right="-1085"/>
        <w:jc w:val="both"/>
        <w:rPr>
          <w:rFonts w:ascii="Arial" w:hAnsi="Arial" w:cs="Arial"/>
          <w:lang w:val="es-ES"/>
        </w:rPr>
      </w:pPr>
      <w:r w:rsidRPr="00024656">
        <w:rPr>
          <w:rFonts w:ascii="Arial" w:hAnsi="Arial" w:cs="Arial"/>
          <w:b/>
          <w:color w:val="0070C0"/>
          <w:lang w:val="es-ES"/>
        </w:rPr>
        <w:t>Desnutrición Severa:</w:t>
      </w:r>
      <w:r w:rsidRPr="00024656">
        <w:rPr>
          <w:rFonts w:ascii="Arial" w:hAnsi="Arial" w:cs="Arial"/>
          <w:lang w:val="es-ES"/>
        </w:rPr>
        <w:t xml:space="preserve"> este tipo de afección </w:t>
      </w:r>
      <w:r w:rsidR="00135EF4">
        <w:rPr>
          <w:rFonts w:ascii="Arial" w:hAnsi="Arial" w:cs="Arial"/>
          <w:lang w:val="es-ES"/>
        </w:rPr>
        <w:t xml:space="preserve">es </w:t>
      </w:r>
      <w:r w:rsidRPr="00024656">
        <w:rPr>
          <w:rFonts w:ascii="Arial" w:hAnsi="Arial" w:cs="Arial"/>
          <w:lang w:val="es-ES"/>
        </w:rPr>
        <w:t>diagnostica</w:t>
      </w:r>
      <w:r w:rsidR="00135EF4">
        <w:rPr>
          <w:rFonts w:ascii="Arial" w:hAnsi="Arial" w:cs="Arial"/>
          <w:lang w:val="es-ES"/>
        </w:rPr>
        <w:t>da</w:t>
      </w:r>
      <w:r w:rsidRPr="00024656">
        <w:rPr>
          <w:rFonts w:ascii="Arial" w:hAnsi="Arial" w:cs="Arial"/>
          <w:lang w:val="es-ES"/>
        </w:rPr>
        <w:t xml:space="preserve"> cuando la pérdida en el peso corporal habitual del individuo es mayor del 84%.</w:t>
      </w:r>
    </w:p>
    <w:p w:rsidR="00D2259D" w:rsidRDefault="00D2259D" w:rsidP="00024656">
      <w:pPr>
        <w:pStyle w:val="Sinespaciado"/>
        <w:ind w:left="502" w:right="-1085"/>
        <w:jc w:val="both"/>
        <w:rPr>
          <w:rFonts w:ascii="Arial" w:hAnsi="Arial" w:cs="Arial"/>
          <w:lang w:val="es-ES"/>
        </w:rPr>
      </w:pPr>
    </w:p>
    <w:p w:rsidR="00024656" w:rsidRDefault="00024656" w:rsidP="00D2259D">
      <w:pPr>
        <w:pStyle w:val="Sinespaciado"/>
        <w:numPr>
          <w:ilvl w:val="0"/>
          <w:numId w:val="42"/>
        </w:numPr>
        <w:ind w:right="-1085"/>
        <w:jc w:val="both"/>
        <w:rPr>
          <w:rFonts w:ascii="Arial" w:hAnsi="Arial" w:cs="Arial"/>
          <w:lang w:val="es-ES"/>
        </w:rPr>
      </w:pPr>
      <w:r w:rsidRPr="00135EF4">
        <w:rPr>
          <w:rFonts w:ascii="Arial" w:hAnsi="Arial" w:cs="Arial"/>
          <w:b/>
          <w:color w:val="0070C0"/>
          <w:lang w:val="es-ES"/>
        </w:rPr>
        <w:t>Kwashiorkor:</w:t>
      </w:r>
      <w:r>
        <w:rPr>
          <w:rFonts w:ascii="Arial" w:hAnsi="Arial" w:cs="Arial"/>
          <w:lang w:val="es-ES"/>
        </w:rPr>
        <w:t xml:space="preserve"> </w:t>
      </w:r>
      <w:r w:rsidR="00135EF4">
        <w:rPr>
          <w:rFonts w:ascii="Arial" w:hAnsi="Arial" w:cs="Arial"/>
          <w:lang w:val="es-ES"/>
        </w:rPr>
        <w:t xml:space="preserve">este tipo de enfermedad por malnutrición se diagnostica cuando existe una insuficiencia proteínica grave.  </w:t>
      </w:r>
      <w:r w:rsidR="00135EF4" w:rsidRPr="00135EF4">
        <w:rPr>
          <w:rFonts w:ascii="Arial" w:hAnsi="Arial" w:cs="Arial"/>
          <w:lang w:val="es-ES"/>
        </w:rPr>
        <w:t xml:space="preserve">Se caracteriza </w:t>
      </w:r>
      <w:r w:rsidR="00135EF4">
        <w:rPr>
          <w:rFonts w:ascii="Arial" w:hAnsi="Arial" w:cs="Arial"/>
          <w:lang w:val="es-ES"/>
        </w:rPr>
        <w:t xml:space="preserve">por </w:t>
      </w:r>
      <w:r w:rsidR="00135EF4" w:rsidRPr="00135EF4">
        <w:rPr>
          <w:rFonts w:ascii="Arial" w:hAnsi="Arial" w:cs="Arial"/>
          <w:lang w:val="es-ES"/>
        </w:rPr>
        <w:t xml:space="preserve">retraso del crecimiento, diarrea, pérdida de apetito, edema, anemia, fibrosis hepática, </w:t>
      </w:r>
      <w:r w:rsidR="00135EF4">
        <w:rPr>
          <w:rFonts w:ascii="Arial" w:hAnsi="Arial" w:cs="Arial"/>
          <w:lang w:val="es-ES"/>
        </w:rPr>
        <w:t xml:space="preserve">y </w:t>
      </w:r>
      <w:r w:rsidR="00135EF4" w:rsidRPr="00135EF4">
        <w:rPr>
          <w:rFonts w:ascii="Arial" w:hAnsi="Arial" w:cs="Arial"/>
          <w:lang w:val="es-ES"/>
        </w:rPr>
        <w:t xml:space="preserve">frecuentemente </w:t>
      </w:r>
      <w:r w:rsidR="00135EF4">
        <w:rPr>
          <w:rFonts w:ascii="Arial" w:hAnsi="Arial" w:cs="Arial"/>
          <w:lang w:val="es-ES"/>
        </w:rPr>
        <w:t>insuficiencia vitamínica.</w:t>
      </w:r>
    </w:p>
    <w:p w:rsidR="00135EF4" w:rsidRPr="00024656" w:rsidRDefault="00135EF4" w:rsidP="00D2259D">
      <w:pPr>
        <w:pStyle w:val="Sinespaciado"/>
        <w:numPr>
          <w:ilvl w:val="0"/>
          <w:numId w:val="42"/>
        </w:numPr>
        <w:ind w:right="-1085"/>
        <w:jc w:val="both"/>
        <w:rPr>
          <w:rFonts w:ascii="Arial" w:hAnsi="Arial" w:cs="Arial"/>
          <w:lang w:val="es-ES"/>
        </w:rPr>
      </w:pPr>
      <w:r w:rsidRPr="00135EF4">
        <w:rPr>
          <w:rFonts w:ascii="Arial" w:hAnsi="Arial" w:cs="Arial"/>
          <w:b/>
          <w:color w:val="0070C0"/>
          <w:lang w:val="es-ES"/>
        </w:rPr>
        <w:lastRenderedPageBreak/>
        <w:t>Marasmo Nutricional:</w:t>
      </w:r>
      <w:r>
        <w:rPr>
          <w:rFonts w:ascii="Arial" w:hAnsi="Arial" w:cs="Arial"/>
          <w:lang w:val="es-ES"/>
        </w:rPr>
        <w:t xml:space="preserve"> este tipo de enfermedad por malnutrición es diagnosticada cuando se presenta en el paciente un extremado enflaquecimiento, teniendo como resultado pérdida en el tejido subcutáneo y muscular, y manifestándose un continuo agotamiento.</w:t>
      </w:r>
    </w:p>
    <w:p w:rsidR="00D2259D" w:rsidRPr="00024656" w:rsidRDefault="00D2259D" w:rsidP="00D2259D">
      <w:pPr>
        <w:pStyle w:val="Sinespaciado"/>
        <w:ind w:left="142" w:right="-1085"/>
        <w:jc w:val="both"/>
        <w:rPr>
          <w:rFonts w:ascii="Arial" w:hAnsi="Arial" w:cs="Arial"/>
          <w:lang w:val="es-ES"/>
        </w:rPr>
      </w:pPr>
    </w:p>
    <w:p w:rsidR="000F2E13" w:rsidRPr="00024656" w:rsidRDefault="0040023D" w:rsidP="00B02488">
      <w:pPr>
        <w:pStyle w:val="Sinespaciado"/>
        <w:ind w:left="142" w:right="-1085"/>
        <w:jc w:val="both"/>
        <w:rPr>
          <w:rFonts w:ascii="Arial" w:hAnsi="Arial" w:cs="Arial"/>
          <w:lang w:val="es-ES"/>
        </w:rPr>
      </w:pPr>
      <w:r>
        <w:rPr>
          <w:rFonts w:ascii="Arial" w:hAnsi="Arial" w:cs="Arial"/>
          <w:lang w:val="es-ES"/>
        </w:rPr>
        <w:t xml:space="preserve">Ahora bien, de estas cuatro afecciones, las que mayor impacto tienen en la población guatemalteca son la </w:t>
      </w:r>
      <w:r w:rsidRPr="0040023D">
        <w:rPr>
          <w:rFonts w:ascii="Arial" w:hAnsi="Arial" w:cs="Arial"/>
          <w:b/>
          <w:lang w:val="es-ES"/>
        </w:rPr>
        <w:t>Desnutrición proteico-calórica moderada</w:t>
      </w:r>
      <w:r>
        <w:rPr>
          <w:rFonts w:ascii="Arial" w:hAnsi="Arial" w:cs="Arial"/>
          <w:lang w:val="es-ES"/>
        </w:rPr>
        <w:t xml:space="preserve">, y la </w:t>
      </w:r>
      <w:r w:rsidRPr="0066250B">
        <w:rPr>
          <w:rFonts w:ascii="Arial" w:hAnsi="Arial" w:cs="Arial"/>
          <w:b/>
          <w:lang w:val="es-ES"/>
        </w:rPr>
        <w:t>Desnutrición proteico-calórica severa</w:t>
      </w:r>
      <w:r>
        <w:rPr>
          <w:rFonts w:ascii="Arial" w:hAnsi="Arial" w:cs="Arial"/>
          <w:lang w:val="es-ES"/>
        </w:rPr>
        <w:t>.  Teniendo la disponibilidad de cifras desde 2004, a continuación presentamos una gráfica sobre cómo ha evolucionado el número de diagnósticos entre niños menores de 5 años:</w:t>
      </w:r>
    </w:p>
    <w:p w:rsidR="000F2E13" w:rsidRPr="00024656" w:rsidRDefault="0066250B" w:rsidP="00B02488">
      <w:pPr>
        <w:pStyle w:val="Sinespaciado"/>
        <w:ind w:left="142" w:right="-1085"/>
        <w:jc w:val="both"/>
        <w:rPr>
          <w:rFonts w:ascii="Arial" w:hAnsi="Arial" w:cs="Arial"/>
        </w:rPr>
      </w:pPr>
      <w:r>
        <w:rPr>
          <w:rFonts w:ascii="Arial" w:hAnsi="Arial" w:cs="Arial"/>
          <w:noProof/>
          <w:lang w:val="es-ES" w:eastAsia="es-ES"/>
        </w:rPr>
        <w:drawing>
          <wp:anchor distT="0" distB="0" distL="114300" distR="114300" simplePos="0" relativeHeight="251660288" behindDoc="0" locked="0" layoutInCell="1" allowOverlap="1">
            <wp:simplePos x="0" y="0"/>
            <wp:positionH relativeFrom="column">
              <wp:posOffset>396240</wp:posOffset>
            </wp:positionH>
            <wp:positionV relativeFrom="paragraph">
              <wp:posOffset>154305</wp:posOffset>
            </wp:positionV>
            <wp:extent cx="5612130" cy="1627505"/>
            <wp:effectExtent l="190500" t="152400" r="179070" b="125095"/>
            <wp:wrapNone/>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612130" cy="1627505"/>
                    </a:xfrm>
                    <a:prstGeom prst="rect">
                      <a:avLst/>
                    </a:prstGeom>
                    <a:ln>
                      <a:noFill/>
                    </a:ln>
                    <a:effectLst>
                      <a:outerShdw blurRad="190500" algn="tl" rotWithShape="0">
                        <a:srgbClr val="000000">
                          <a:alpha val="70000"/>
                        </a:srgbClr>
                      </a:outerShdw>
                    </a:effectLst>
                  </pic:spPr>
                </pic:pic>
              </a:graphicData>
            </a:graphic>
          </wp:anchor>
        </w:drawing>
      </w:r>
    </w:p>
    <w:p w:rsidR="000F2E13" w:rsidRPr="00024656" w:rsidRDefault="000F2E13" w:rsidP="00B02488">
      <w:pPr>
        <w:pStyle w:val="Sinespaciado"/>
        <w:ind w:left="142" w:right="-1085"/>
        <w:jc w:val="both"/>
        <w:rPr>
          <w:rFonts w:ascii="Arial" w:hAnsi="Arial" w:cs="Arial"/>
        </w:rPr>
      </w:pPr>
    </w:p>
    <w:p w:rsidR="000F2E13" w:rsidRPr="00024656" w:rsidRDefault="000F2E13" w:rsidP="000F2E13">
      <w:pPr>
        <w:pStyle w:val="Sinespaciado"/>
        <w:ind w:left="142" w:right="-1085"/>
        <w:jc w:val="center"/>
        <w:rPr>
          <w:rFonts w:ascii="Arial" w:hAnsi="Arial" w:cs="Arial"/>
          <w:lang w:val="es-ES"/>
        </w:rPr>
      </w:pPr>
    </w:p>
    <w:p w:rsidR="000F2E13" w:rsidRPr="00024656" w:rsidRDefault="000F2E13" w:rsidP="000F2E13">
      <w:pPr>
        <w:pStyle w:val="Sinespaciado"/>
        <w:ind w:left="142" w:right="-1085"/>
        <w:jc w:val="center"/>
        <w:rPr>
          <w:rFonts w:ascii="Arial" w:hAnsi="Arial" w:cs="Arial"/>
          <w:lang w:val="es-ES"/>
        </w:rPr>
      </w:pP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Pr="00024656" w:rsidRDefault="000F2E13" w:rsidP="000F2E13">
      <w:pPr>
        <w:pStyle w:val="Sinespaciado"/>
        <w:ind w:left="142" w:right="-1085"/>
        <w:jc w:val="both"/>
        <w:rPr>
          <w:rFonts w:ascii="Arial" w:hAnsi="Arial" w:cs="Arial"/>
          <w:lang w:val="es-ES"/>
        </w:rPr>
      </w:pPr>
      <w:r w:rsidRPr="00024656">
        <w:rPr>
          <w:rFonts w:ascii="Arial" w:hAnsi="Arial" w:cs="Arial"/>
          <w:lang w:val="es-ES"/>
        </w:rPr>
        <w:tab/>
      </w:r>
    </w:p>
    <w:p w:rsidR="000F2E13" w:rsidRDefault="0066250B" w:rsidP="000F2E13">
      <w:pPr>
        <w:pStyle w:val="Sinespaciado"/>
        <w:ind w:left="142" w:right="-1085"/>
        <w:jc w:val="both"/>
        <w:rPr>
          <w:rFonts w:ascii="Arial" w:hAnsi="Arial" w:cs="Arial"/>
          <w:lang w:val="es-ES"/>
        </w:rPr>
      </w:pPr>
      <w:r>
        <w:rPr>
          <w:rFonts w:ascii="Arial" w:hAnsi="Arial" w:cs="Arial"/>
          <w:lang w:val="es-ES"/>
        </w:rPr>
        <w:t>La gráfica anterior nos muestra un gran esfuerzo en la reducción de la desnutrición entre 2004 y 2007, desacelerándose este avance después de esa fecha, llegando incluso a incrementarse los casos detectados en 2010, con niveles superiores a los que se registraron en 2007.</w:t>
      </w:r>
    </w:p>
    <w:p w:rsidR="0066250B" w:rsidRDefault="0066250B" w:rsidP="000F2E13">
      <w:pPr>
        <w:pStyle w:val="Sinespaciado"/>
        <w:ind w:left="142" w:right="-1085"/>
        <w:jc w:val="both"/>
        <w:rPr>
          <w:rFonts w:ascii="Arial" w:hAnsi="Arial" w:cs="Arial"/>
          <w:lang w:val="es-ES"/>
        </w:rPr>
      </w:pPr>
    </w:p>
    <w:p w:rsidR="0066250B" w:rsidRDefault="0066250B" w:rsidP="000F2E13">
      <w:pPr>
        <w:pStyle w:val="Sinespaciado"/>
        <w:ind w:left="142" w:right="-1085"/>
        <w:jc w:val="both"/>
        <w:rPr>
          <w:rFonts w:ascii="Arial" w:hAnsi="Arial" w:cs="Arial"/>
          <w:lang w:val="es-ES"/>
        </w:rPr>
      </w:pPr>
      <w:r>
        <w:rPr>
          <w:rFonts w:ascii="Arial" w:hAnsi="Arial" w:cs="Arial"/>
          <w:lang w:val="es-ES"/>
        </w:rPr>
        <w:t xml:space="preserve">No obstante, esta situación no es constante en todo el país, habiendo áreas específicas en donde se concentran los casos de desnutrición.  Teniendo como criterio </w:t>
      </w:r>
      <w:r w:rsidRPr="0066250B">
        <w:rPr>
          <w:rFonts w:ascii="Arial" w:hAnsi="Arial" w:cs="Arial"/>
          <w:b/>
          <w:color w:val="0070C0"/>
          <w:lang w:val="es-ES"/>
        </w:rPr>
        <w:t>la tasa de casos de desnutrición por cada 10,000 habitantes</w:t>
      </w:r>
      <w:r>
        <w:rPr>
          <w:rFonts w:ascii="Arial" w:hAnsi="Arial" w:cs="Arial"/>
          <w:lang w:val="es-ES"/>
        </w:rPr>
        <w:t xml:space="preserve">, a continuación se </w:t>
      </w:r>
      <w:r w:rsidR="00237E19">
        <w:rPr>
          <w:rFonts w:ascii="Arial" w:hAnsi="Arial" w:cs="Arial"/>
          <w:lang w:val="es-ES"/>
        </w:rPr>
        <w:t>presenta la distribución de riesgo nutricional entre las distintas</w:t>
      </w:r>
      <w:r>
        <w:rPr>
          <w:rFonts w:ascii="Arial" w:hAnsi="Arial" w:cs="Arial"/>
          <w:lang w:val="es-ES"/>
        </w:rPr>
        <w:t xml:space="preserve"> </w:t>
      </w:r>
      <w:r w:rsidRPr="0066250B">
        <w:rPr>
          <w:rFonts w:ascii="Arial" w:hAnsi="Arial" w:cs="Arial"/>
          <w:b/>
          <w:lang w:val="es-ES"/>
        </w:rPr>
        <w:t>áreas sanitarias</w:t>
      </w:r>
      <w:r w:rsidR="00237E19">
        <w:rPr>
          <w:rFonts w:ascii="Arial" w:hAnsi="Arial" w:cs="Arial"/>
          <w:lang w:val="es-ES"/>
        </w:rPr>
        <w:t xml:space="preserve"> en el país:</w:t>
      </w:r>
      <w:r w:rsidR="00237E19">
        <w:rPr>
          <w:rStyle w:val="Refdenotaalpie"/>
          <w:rFonts w:ascii="Arial" w:hAnsi="Arial" w:cs="Arial"/>
          <w:lang w:val="es-ES"/>
        </w:rPr>
        <w:footnoteReference w:id="4"/>
      </w:r>
    </w:p>
    <w:p w:rsidR="00237E19" w:rsidRDefault="00237E19" w:rsidP="000F2E13">
      <w:pPr>
        <w:pStyle w:val="Sinespaciado"/>
        <w:ind w:left="142" w:right="-1085"/>
        <w:jc w:val="both"/>
        <w:rPr>
          <w:rFonts w:ascii="Arial" w:hAnsi="Arial" w:cs="Arial"/>
          <w:lang w:val="es-ES"/>
        </w:rPr>
      </w:pPr>
    </w:p>
    <w:tbl>
      <w:tblPr>
        <w:tblStyle w:val="Tablaconcuadrcula"/>
        <w:tblpPr w:leftFromText="141" w:rightFromText="141" w:vertAnchor="text" w:horzAnchor="page" w:tblpX="6451" w:tblpY="92"/>
        <w:tblW w:w="52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52"/>
        <w:gridCol w:w="1346"/>
        <w:gridCol w:w="1347"/>
      </w:tblGrid>
      <w:tr w:rsidR="00D206A1" w:rsidRPr="00237E19" w:rsidTr="005451FB">
        <w:trPr>
          <w:trHeight w:val="567"/>
        </w:trPr>
        <w:tc>
          <w:tcPr>
            <w:tcW w:w="2552" w:type="dxa"/>
            <w:shd w:val="clear" w:color="auto" w:fill="002060"/>
            <w:vAlign w:val="center"/>
          </w:tcPr>
          <w:p w:rsidR="00D206A1" w:rsidRPr="00D206A1" w:rsidRDefault="00D206A1" w:rsidP="005451FB">
            <w:pPr>
              <w:pStyle w:val="Sinespaciado"/>
              <w:jc w:val="center"/>
              <w:rPr>
                <w:rFonts w:cstheme="minorHAnsi"/>
                <w:b/>
                <w:color w:val="FFFFFF" w:themeColor="background1"/>
                <w:sz w:val="20"/>
                <w:szCs w:val="20"/>
                <w:lang w:val="es-ES"/>
              </w:rPr>
            </w:pPr>
            <w:r w:rsidRPr="00D206A1">
              <w:rPr>
                <w:rFonts w:cstheme="minorHAnsi"/>
                <w:b/>
                <w:color w:val="FFFFFF" w:themeColor="background1"/>
                <w:sz w:val="20"/>
                <w:szCs w:val="20"/>
                <w:lang w:val="es-ES"/>
              </w:rPr>
              <w:t>Riesgo Nutricional</w:t>
            </w:r>
          </w:p>
        </w:tc>
        <w:tc>
          <w:tcPr>
            <w:tcW w:w="1346" w:type="dxa"/>
            <w:shd w:val="clear" w:color="auto" w:fill="002060"/>
            <w:vAlign w:val="center"/>
          </w:tcPr>
          <w:p w:rsidR="00D206A1" w:rsidRPr="00D206A1" w:rsidRDefault="00D206A1" w:rsidP="005451FB">
            <w:pPr>
              <w:pStyle w:val="Sinespaciado"/>
              <w:jc w:val="center"/>
              <w:rPr>
                <w:rFonts w:cstheme="minorHAnsi"/>
                <w:b/>
                <w:color w:val="FFFFFF" w:themeColor="background1"/>
                <w:sz w:val="20"/>
                <w:szCs w:val="20"/>
                <w:lang w:val="es-ES"/>
              </w:rPr>
            </w:pPr>
            <w:r w:rsidRPr="00D206A1">
              <w:rPr>
                <w:rFonts w:cstheme="minorHAnsi"/>
                <w:b/>
                <w:color w:val="FFFFFF" w:themeColor="background1"/>
                <w:sz w:val="20"/>
                <w:szCs w:val="20"/>
                <w:lang w:val="es-ES"/>
              </w:rPr>
              <w:t>Desnutrición Moderada</w:t>
            </w:r>
          </w:p>
        </w:tc>
        <w:tc>
          <w:tcPr>
            <w:tcW w:w="1347" w:type="dxa"/>
            <w:shd w:val="clear" w:color="auto" w:fill="002060"/>
            <w:vAlign w:val="center"/>
          </w:tcPr>
          <w:p w:rsidR="00D206A1" w:rsidRPr="00D206A1" w:rsidRDefault="00D206A1" w:rsidP="005451FB">
            <w:pPr>
              <w:pStyle w:val="Sinespaciado"/>
              <w:jc w:val="center"/>
              <w:rPr>
                <w:rFonts w:cstheme="minorHAnsi"/>
                <w:b/>
                <w:color w:val="FFFFFF" w:themeColor="background1"/>
                <w:sz w:val="20"/>
                <w:szCs w:val="20"/>
                <w:lang w:val="es-ES"/>
              </w:rPr>
            </w:pPr>
            <w:r w:rsidRPr="00D206A1">
              <w:rPr>
                <w:rFonts w:cstheme="minorHAnsi"/>
                <w:b/>
                <w:color w:val="FFFFFF" w:themeColor="background1"/>
                <w:sz w:val="20"/>
                <w:szCs w:val="20"/>
                <w:lang w:val="es-ES"/>
              </w:rPr>
              <w:t>Desnutrición Severa</w:t>
            </w:r>
          </w:p>
        </w:tc>
      </w:tr>
      <w:tr w:rsidR="00D206A1" w:rsidRPr="00237E19" w:rsidTr="005451FB">
        <w:trPr>
          <w:trHeight w:val="397"/>
        </w:trPr>
        <w:tc>
          <w:tcPr>
            <w:tcW w:w="2552" w:type="dxa"/>
            <w:shd w:val="clear" w:color="auto" w:fill="D99594" w:themeFill="accent2" w:themeFillTint="99"/>
            <w:vAlign w:val="center"/>
          </w:tcPr>
          <w:p w:rsidR="00D206A1" w:rsidRPr="00237E19" w:rsidRDefault="00D206A1" w:rsidP="005451FB">
            <w:pPr>
              <w:pStyle w:val="Sinespaciado"/>
              <w:numPr>
                <w:ilvl w:val="0"/>
                <w:numId w:val="45"/>
              </w:numPr>
              <w:ind w:left="317" w:hanging="283"/>
              <w:rPr>
                <w:rFonts w:cstheme="minorHAnsi"/>
                <w:sz w:val="20"/>
                <w:szCs w:val="20"/>
                <w:lang w:val="es-ES"/>
              </w:rPr>
            </w:pPr>
            <w:r>
              <w:rPr>
                <w:rFonts w:cstheme="minorHAnsi"/>
                <w:sz w:val="20"/>
                <w:szCs w:val="20"/>
                <w:lang w:val="es-ES"/>
              </w:rPr>
              <w:t>Riesgo nutricional alto</w:t>
            </w:r>
          </w:p>
        </w:tc>
        <w:tc>
          <w:tcPr>
            <w:tcW w:w="1346" w:type="dxa"/>
            <w:shd w:val="clear" w:color="auto" w:fill="D99594" w:themeFill="accent2" w:themeFillTint="99"/>
            <w:vAlign w:val="center"/>
          </w:tcPr>
          <w:p w:rsidR="00D206A1" w:rsidRPr="005451FB" w:rsidRDefault="00D206A1" w:rsidP="005451FB">
            <w:pPr>
              <w:pStyle w:val="Sinespaciado"/>
              <w:jc w:val="center"/>
              <w:rPr>
                <w:rFonts w:cstheme="minorHAnsi"/>
                <w:b/>
                <w:sz w:val="20"/>
                <w:szCs w:val="20"/>
                <w:lang w:val="es-ES"/>
              </w:rPr>
            </w:pPr>
            <w:r w:rsidRPr="005451FB">
              <w:rPr>
                <w:rFonts w:cstheme="minorHAnsi"/>
                <w:b/>
                <w:sz w:val="20"/>
                <w:szCs w:val="20"/>
                <w:lang w:val="es-ES"/>
              </w:rPr>
              <w:t>66%</w:t>
            </w:r>
          </w:p>
        </w:tc>
        <w:tc>
          <w:tcPr>
            <w:tcW w:w="1347" w:type="dxa"/>
            <w:shd w:val="clear" w:color="auto" w:fill="D99594" w:themeFill="accent2" w:themeFillTint="99"/>
            <w:vAlign w:val="center"/>
          </w:tcPr>
          <w:p w:rsidR="00D206A1" w:rsidRPr="005451FB" w:rsidRDefault="00D206A1" w:rsidP="005451FB">
            <w:pPr>
              <w:pStyle w:val="Sinespaciado"/>
              <w:jc w:val="center"/>
              <w:rPr>
                <w:rFonts w:cstheme="minorHAnsi"/>
                <w:b/>
                <w:sz w:val="20"/>
                <w:szCs w:val="20"/>
                <w:lang w:val="es-ES"/>
              </w:rPr>
            </w:pPr>
            <w:r w:rsidRPr="005451FB">
              <w:rPr>
                <w:rFonts w:cstheme="minorHAnsi"/>
                <w:b/>
                <w:sz w:val="20"/>
                <w:szCs w:val="20"/>
                <w:lang w:val="es-ES"/>
              </w:rPr>
              <w:t>31%</w:t>
            </w:r>
          </w:p>
        </w:tc>
      </w:tr>
      <w:tr w:rsidR="00D206A1" w:rsidRPr="00237E19" w:rsidTr="005451FB">
        <w:trPr>
          <w:trHeight w:val="397"/>
        </w:trPr>
        <w:tc>
          <w:tcPr>
            <w:tcW w:w="2552" w:type="dxa"/>
            <w:shd w:val="clear" w:color="auto" w:fill="FFFF66"/>
            <w:vAlign w:val="center"/>
          </w:tcPr>
          <w:p w:rsidR="00D206A1" w:rsidRPr="00237E19" w:rsidRDefault="00D206A1" w:rsidP="005451FB">
            <w:pPr>
              <w:pStyle w:val="Sinespaciado"/>
              <w:numPr>
                <w:ilvl w:val="0"/>
                <w:numId w:val="45"/>
              </w:numPr>
              <w:ind w:left="317" w:hanging="283"/>
              <w:rPr>
                <w:rFonts w:cstheme="minorHAnsi"/>
                <w:sz w:val="20"/>
                <w:szCs w:val="20"/>
                <w:lang w:val="es-ES"/>
              </w:rPr>
            </w:pPr>
            <w:r>
              <w:rPr>
                <w:rFonts w:cstheme="minorHAnsi"/>
                <w:sz w:val="20"/>
                <w:szCs w:val="20"/>
                <w:lang w:val="es-ES"/>
              </w:rPr>
              <w:t>Riesgo nutricional medio</w:t>
            </w:r>
          </w:p>
        </w:tc>
        <w:tc>
          <w:tcPr>
            <w:tcW w:w="1346" w:type="dxa"/>
            <w:shd w:val="clear" w:color="auto" w:fill="FFFF66"/>
            <w:vAlign w:val="center"/>
          </w:tcPr>
          <w:p w:rsidR="00D206A1" w:rsidRPr="005451FB" w:rsidRDefault="00D206A1" w:rsidP="005451FB">
            <w:pPr>
              <w:pStyle w:val="Sinespaciado"/>
              <w:jc w:val="center"/>
              <w:rPr>
                <w:rFonts w:cstheme="minorHAnsi"/>
                <w:b/>
                <w:sz w:val="20"/>
                <w:szCs w:val="20"/>
                <w:lang w:val="es-ES"/>
              </w:rPr>
            </w:pPr>
            <w:r w:rsidRPr="005451FB">
              <w:rPr>
                <w:rFonts w:cstheme="minorHAnsi"/>
                <w:b/>
                <w:sz w:val="20"/>
                <w:szCs w:val="20"/>
                <w:lang w:val="es-ES"/>
              </w:rPr>
              <w:t>21%</w:t>
            </w:r>
          </w:p>
        </w:tc>
        <w:tc>
          <w:tcPr>
            <w:tcW w:w="1347" w:type="dxa"/>
            <w:shd w:val="clear" w:color="auto" w:fill="FFFF66"/>
            <w:vAlign w:val="center"/>
          </w:tcPr>
          <w:p w:rsidR="00D206A1" w:rsidRPr="005451FB" w:rsidRDefault="00D206A1" w:rsidP="005451FB">
            <w:pPr>
              <w:pStyle w:val="Sinespaciado"/>
              <w:jc w:val="center"/>
              <w:rPr>
                <w:rFonts w:cstheme="minorHAnsi"/>
                <w:b/>
                <w:sz w:val="20"/>
                <w:szCs w:val="20"/>
                <w:lang w:val="es-ES"/>
              </w:rPr>
            </w:pPr>
            <w:r w:rsidRPr="005451FB">
              <w:rPr>
                <w:rFonts w:cstheme="minorHAnsi"/>
                <w:b/>
                <w:sz w:val="20"/>
                <w:szCs w:val="20"/>
                <w:lang w:val="es-ES"/>
              </w:rPr>
              <w:t>45%</w:t>
            </w:r>
          </w:p>
        </w:tc>
      </w:tr>
      <w:tr w:rsidR="00D206A1" w:rsidRPr="00237E19" w:rsidTr="005451FB">
        <w:trPr>
          <w:trHeight w:val="397"/>
        </w:trPr>
        <w:tc>
          <w:tcPr>
            <w:tcW w:w="2552" w:type="dxa"/>
            <w:shd w:val="clear" w:color="auto" w:fill="C2D69B" w:themeFill="accent3" w:themeFillTint="99"/>
            <w:vAlign w:val="center"/>
          </w:tcPr>
          <w:p w:rsidR="00D206A1" w:rsidRPr="00237E19" w:rsidRDefault="00D206A1" w:rsidP="005451FB">
            <w:pPr>
              <w:pStyle w:val="Sinespaciado"/>
              <w:numPr>
                <w:ilvl w:val="0"/>
                <w:numId w:val="45"/>
              </w:numPr>
              <w:ind w:left="317" w:hanging="283"/>
              <w:rPr>
                <w:rFonts w:cstheme="minorHAnsi"/>
                <w:sz w:val="20"/>
                <w:szCs w:val="20"/>
                <w:lang w:val="es-ES"/>
              </w:rPr>
            </w:pPr>
            <w:r>
              <w:rPr>
                <w:rFonts w:cstheme="minorHAnsi"/>
                <w:sz w:val="20"/>
                <w:szCs w:val="20"/>
                <w:lang w:val="es-ES"/>
              </w:rPr>
              <w:t>Riesgo nutricional bajo</w:t>
            </w:r>
          </w:p>
        </w:tc>
        <w:tc>
          <w:tcPr>
            <w:tcW w:w="1346" w:type="dxa"/>
            <w:shd w:val="clear" w:color="auto" w:fill="C2D69B" w:themeFill="accent3" w:themeFillTint="99"/>
            <w:vAlign w:val="center"/>
          </w:tcPr>
          <w:p w:rsidR="00D206A1" w:rsidRPr="005451FB" w:rsidRDefault="00D206A1" w:rsidP="005451FB">
            <w:pPr>
              <w:pStyle w:val="Sinespaciado"/>
              <w:jc w:val="center"/>
              <w:rPr>
                <w:rFonts w:cstheme="minorHAnsi"/>
                <w:b/>
                <w:sz w:val="20"/>
                <w:szCs w:val="20"/>
                <w:lang w:val="es-ES"/>
              </w:rPr>
            </w:pPr>
            <w:r w:rsidRPr="005451FB">
              <w:rPr>
                <w:rFonts w:cstheme="minorHAnsi"/>
                <w:b/>
                <w:sz w:val="20"/>
                <w:szCs w:val="20"/>
                <w:lang w:val="es-ES"/>
              </w:rPr>
              <w:t>14%</w:t>
            </w:r>
          </w:p>
        </w:tc>
        <w:tc>
          <w:tcPr>
            <w:tcW w:w="1347" w:type="dxa"/>
            <w:shd w:val="clear" w:color="auto" w:fill="C2D69B" w:themeFill="accent3" w:themeFillTint="99"/>
            <w:vAlign w:val="center"/>
          </w:tcPr>
          <w:p w:rsidR="00D206A1" w:rsidRPr="005451FB" w:rsidRDefault="00D206A1" w:rsidP="005451FB">
            <w:pPr>
              <w:pStyle w:val="Sinespaciado"/>
              <w:jc w:val="center"/>
              <w:rPr>
                <w:rFonts w:cstheme="minorHAnsi"/>
                <w:b/>
                <w:sz w:val="20"/>
                <w:szCs w:val="20"/>
                <w:lang w:val="es-ES"/>
              </w:rPr>
            </w:pPr>
            <w:r w:rsidRPr="005451FB">
              <w:rPr>
                <w:rFonts w:cstheme="minorHAnsi"/>
                <w:b/>
                <w:sz w:val="20"/>
                <w:szCs w:val="20"/>
                <w:lang w:val="es-ES"/>
              </w:rPr>
              <w:t>24%</w:t>
            </w:r>
          </w:p>
        </w:tc>
      </w:tr>
    </w:tbl>
    <w:p w:rsidR="00D206A1" w:rsidRDefault="00D206A1" w:rsidP="00D206A1">
      <w:pPr>
        <w:pStyle w:val="Sinespaciado"/>
        <w:ind w:left="142" w:right="-1085"/>
        <w:jc w:val="both"/>
        <w:rPr>
          <w:rFonts w:ascii="Arial" w:hAnsi="Arial" w:cs="Arial"/>
          <w:lang w:val="es-ES"/>
        </w:rPr>
      </w:pPr>
      <w:r w:rsidRPr="00D206A1">
        <w:rPr>
          <w:rFonts w:ascii="Arial" w:hAnsi="Arial" w:cs="Arial"/>
          <w:lang w:val="es-ES"/>
        </w:rPr>
        <w:t xml:space="preserve">Las áreas de salud </w:t>
      </w:r>
      <w:r>
        <w:rPr>
          <w:rFonts w:ascii="Arial" w:hAnsi="Arial" w:cs="Arial"/>
          <w:lang w:val="es-ES"/>
        </w:rPr>
        <w:t>diagnostic</w:t>
      </w:r>
      <w:r w:rsidR="00680F63">
        <w:rPr>
          <w:rFonts w:ascii="Arial" w:hAnsi="Arial" w:cs="Arial"/>
          <w:lang w:val="es-ES"/>
        </w:rPr>
        <w:t>ad</w:t>
      </w:r>
      <w:r>
        <w:rPr>
          <w:rFonts w:ascii="Arial" w:hAnsi="Arial" w:cs="Arial"/>
          <w:lang w:val="es-ES"/>
        </w:rPr>
        <w:t xml:space="preserve">as con un </w:t>
      </w:r>
      <w:r w:rsidRPr="00D206A1">
        <w:rPr>
          <w:rFonts w:ascii="Arial" w:hAnsi="Arial" w:cs="Arial"/>
          <w:b/>
          <w:lang w:val="es-ES"/>
        </w:rPr>
        <w:t>Riesgo Nutricional Alto</w:t>
      </w:r>
      <w:r>
        <w:rPr>
          <w:rFonts w:ascii="Arial" w:hAnsi="Arial" w:cs="Arial"/>
          <w:b/>
          <w:lang w:val="es-ES"/>
        </w:rPr>
        <w:t>,</w:t>
      </w:r>
      <w:r>
        <w:rPr>
          <w:rFonts w:ascii="Arial" w:hAnsi="Arial" w:cs="Arial"/>
          <w:lang w:val="es-ES"/>
        </w:rPr>
        <w:t xml:space="preserve"> presentan</w:t>
      </w:r>
      <w:r w:rsidRPr="00D206A1">
        <w:rPr>
          <w:rFonts w:ascii="Arial" w:hAnsi="Arial" w:cs="Arial"/>
          <w:lang w:val="es-ES"/>
        </w:rPr>
        <w:t xml:space="preserve"> </w:t>
      </w:r>
      <w:r>
        <w:rPr>
          <w:rFonts w:ascii="Arial" w:hAnsi="Arial" w:cs="Arial"/>
          <w:lang w:val="es-ES"/>
        </w:rPr>
        <w:t xml:space="preserve">tasas </w:t>
      </w:r>
      <w:r w:rsidRPr="00D206A1">
        <w:rPr>
          <w:rFonts w:ascii="Arial" w:hAnsi="Arial" w:cs="Arial"/>
          <w:color w:val="0070C0"/>
          <w:lang w:val="es-ES"/>
        </w:rPr>
        <w:t>entre 9.48 y 64.44 casos de desnutrición por 10,000 habitantes en población menor de cinco años</w:t>
      </w:r>
      <w:r w:rsidRPr="00D206A1">
        <w:rPr>
          <w:rFonts w:ascii="Arial" w:hAnsi="Arial" w:cs="Arial"/>
          <w:lang w:val="es-ES"/>
        </w:rPr>
        <w:t xml:space="preserve">. </w:t>
      </w:r>
      <w:r>
        <w:rPr>
          <w:rFonts w:ascii="Arial" w:hAnsi="Arial" w:cs="Arial"/>
          <w:lang w:val="es-ES"/>
        </w:rPr>
        <w:t>Es en e</w:t>
      </w:r>
      <w:r w:rsidRPr="00D206A1">
        <w:rPr>
          <w:rFonts w:ascii="Arial" w:hAnsi="Arial" w:cs="Arial"/>
          <w:lang w:val="es-ES"/>
        </w:rPr>
        <w:t>l área de salud</w:t>
      </w:r>
      <w:r>
        <w:rPr>
          <w:rFonts w:ascii="Arial" w:hAnsi="Arial" w:cs="Arial"/>
          <w:lang w:val="es-ES"/>
        </w:rPr>
        <w:t xml:space="preserve"> </w:t>
      </w:r>
      <w:r w:rsidRPr="00D206A1">
        <w:rPr>
          <w:rFonts w:ascii="Arial" w:hAnsi="Arial" w:cs="Arial"/>
          <w:lang w:val="es-ES"/>
        </w:rPr>
        <w:t xml:space="preserve">de </w:t>
      </w:r>
      <w:r w:rsidRPr="00D206A1">
        <w:rPr>
          <w:rFonts w:ascii="Arial" w:hAnsi="Arial" w:cs="Arial"/>
          <w:b/>
          <w:lang w:val="es-ES"/>
        </w:rPr>
        <w:t>Zacapa</w:t>
      </w:r>
      <w:r>
        <w:rPr>
          <w:rFonts w:ascii="Arial" w:hAnsi="Arial" w:cs="Arial"/>
          <w:lang w:val="es-ES"/>
        </w:rPr>
        <w:t xml:space="preserve"> donde se presenta la mayor tasa de desnutrición, 64</w:t>
      </w:r>
      <w:r w:rsidR="005451FB">
        <w:rPr>
          <w:rFonts w:ascii="Arial" w:hAnsi="Arial" w:cs="Arial"/>
          <w:lang w:val="es-ES"/>
        </w:rPr>
        <w:t>.44</w:t>
      </w:r>
      <w:r>
        <w:rPr>
          <w:rFonts w:ascii="Arial" w:hAnsi="Arial" w:cs="Arial"/>
          <w:lang w:val="es-ES"/>
        </w:rPr>
        <w:t xml:space="preserve"> niños </w:t>
      </w:r>
      <w:r w:rsidRPr="00D206A1">
        <w:rPr>
          <w:rFonts w:ascii="Arial" w:hAnsi="Arial" w:cs="Arial"/>
          <w:lang w:val="es-ES"/>
        </w:rPr>
        <w:t>por cada</w:t>
      </w:r>
      <w:r>
        <w:rPr>
          <w:rFonts w:ascii="Arial" w:hAnsi="Arial" w:cs="Arial"/>
          <w:lang w:val="es-ES"/>
        </w:rPr>
        <w:t xml:space="preserve"> </w:t>
      </w:r>
      <w:r w:rsidRPr="00D206A1">
        <w:rPr>
          <w:rFonts w:ascii="Arial" w:hAnsi="Arial" w:cs="Arial"/>
          <w:lang w:val="es-ES"/>
        </w:rPr>
        <w:t>10,000 niños menores de cinco años</w:t>
      </w:r>
      <w:r>
        <w:rPr>
          <w:rFonts w:ascii="Arial" w:hAnsi="Arial" w:cs="Arial"/>
          <w:lang w:val="es-ES"/>
        </w:rPr>
        <w:t>.</w:t>
      </w:r>
    </w:p>
    <w:p w:rsidR="00D206A1" w:rsidRDefault="00D206A1" w:rsidP="00D206A1">
      <w:pPr>
        <w:pStyle w:val="Sinespaciado"/>
        <w:ind w:left="142" w:right="-1085"/>
        <w:jc w:val="both"/>
        <w:rPr>
          <w:rFonts w:ascii="Arial" w:hAnsi="Arial" w:cs="Arial"/>
          <w:lang w:val="es-ES"/>
        </w:rPr>
      </w:pPr>
    </w:p>
    <w:p w:rsidR="00D206A1" w:rsidRDefault="00B54F91" w:rsidP="00D206A1">
      <w:pPr>
        <w:pStyle w:val="Sinespaciado"/>
        <w:ind w:left="142" w:right="-1085"/>
        <w:jc w:val="both"/>
        <w:rPr>
          <w:rFonts w:ascii="Arial" w:hAnsi="Arial" w:cs="Arial"/>
          <w:lang w:val="es-ES"/>
        </w:rPr>
      </w:pPr>
      <w:r>
        <w:rPr>
          <w:rFonts w:ascii="Arial" w:hAnsi="Arial" w:cs="Arial"/>
          <w:lang w:val="es-ES"/>
        </w:rPr>
        <w:t xml:space="preserve">En cuanto a número de casos de desnutrición diagnosticados a la Semana Epidemiológica 20, las cinco áreas sanitarias con mayor incidencia son: </w:t>
      </w:r>
      <w:r w:rsidRPr="00B54F91">
        <w:rPr>
          <w:rFonts w:ascii="Arial" w:hAnsi="Arial" w:cs="Arial"/>
          <w:b/>
          <w:lang w:val="es-ES"/>
        </w:rPr>
        <w:t>San Marcos</w:t>
      </w:r>
      <w:r>
        <w:rPr>
          <w:rFonts w:ascii="Arial" w:hAnsi="Arial" w:cs="Arial"/>
          <w:lang w:val="es-ES"/>
        </w:rPr>
        <w:t xml:space="preserve"> (555), </w:t>
      </w:r>
      <w:r w:rsidRPr="00B54F91">
        <w:rPr>
          <w:rFonts w:ascii="Arial" w:hAnsi="Arial" w:cs="Arial"/>
          <w:b/>
          <w:lang w:val="es-ES"/>
        </w:rPr>
        <w:t>Huehuetenango</w:t>
      </w:r>
      <w:r>
        <w:rPr>
          <w:rFonts w:ascii="Arial" w:hAnsi="Arial" w:cs="Arial"/>
          <w:lang w:val="es-ES"/>
        </w:rPr>
        <w:t xml:space="preserve"> (341) </w:t>
      </w:r>
      <w:r w:rsidRPr="00B54F91">
        <w:rPr>
          <w:rFonts w:ascii="Arial" w:hAnsi="Arial" w:cs="Arial"/>
          <w:b/>
          <w:lang w:val="es-ES"/>
        </w:rPr>
        <w:t>Chiquimula</w:t>
      </w:r>
      <w:r>
        <w:rPr>
          <w:rFonts w:ascii="Arial" w:hAnsi="Arial" w:cs="Arial"/>
          <w:lang w:val="es-ES"/>
        </w:rPr>
        <w:t xml:space="preserve"> (322), </w:t>
      </w:r>
      <w:r w:rsidRPr="00B54F91">
        <w:rPr>
          <w:rFonts w:ascii="Arial" w:hAnsi="Arial" w:cs="Arial"/>
          <w:b/>
          <w:lang w:val="es-ES"/>
        </w:rPr>
        <w:t>El Quiché</w:t>
      </w:r>
      <w:r>
        <w:rPr>
          <w:rFonts w:ascii="Arial" w:hAnsi="Arial" w:cs="Arial"/>
          <w:lang w:val="es-ES"/>
        </w:rPr>
        <w:t xml:space="preserve"> (292), y </w:t>
      </w:r>
      <w:r w:rsidRPr="00B54F91">
        <w:rPr>
          <w:rFonts w:ascii="Arial" w:hAnsi="Arial" w:cs="Arial"/>
          <w:b/>
          <w:lang w:val="es-ES"/>
        </w:rPr>
        <w:t>Escuintla</w:t>
      </w:r>
      <w:r>
        <w:rPr>
          <w:rFonts w:ascii="Arial" w:hAnsi="Arial" w:cs="Arial"/>
          <w:lang w:val="es-ES"/>
        </w:rPr>
        <w:t xml:space="preserve"> (267).</w:t>
      </w:r>
    </w:p>
    <w:p w:rsidR="00B54F91" w:rsidRDefault="00A47805" w:rsidP="00D206A1">
      <w:pPr>
        <w:pStyle w:val="Sinespaciado"/>
        <w:ind w:left="142" w:right="-1085"/>
        <w:jc w:val="both"/>
        <w:rPr>
          <w:rFonts w:ascii="Arial" w:hAnsi="Arial" w:cs="Arial"/>
          <w:lang w:val="es-ES"/>
        </w:rPr>
      </w:pPr>
      <w:r>
        <w:rPr>
          <w:rFonts w:ascii="Arial" w:hAnsi="Arial" w:cs="Arial"/>
          <w:lang w:val="es-ES"/>
        </w:rPr>
        <w:lastRenderedPageBreak/>
        <w:t xml:space="preserve">En resumen, a la fecha se han diagnosticado más de </w:t>
      </w:r>
      <w:r w:rsidRPr="00B15F9C">
        <w:rPr>
          <w:rFonts w:ascii="Arial" w:hAnsi="Arial" w:cs="Arial"/>
          <w:b/>
          <w:lang w:val="es-ES"/>
        </w:rPr>
        <w:t>200 casos de desnutrición por semana</w:t>
      </w:r>
      <w:r>
        <w:rPr>
          <w:rFonts w:ascii="Arial" w:hAnsi="Arial" w:cs="Arial"/>
          <w:lang w:val="es-ES"/>
        </w:rPr>
        <w:t xml:space="preserve"> en toda la república, lo que equivale a que en la red de salud del país </w:t>
      </w:r>
      <w:r w:rsidRPr="00A47805">
        <w:rPr>
          <w:rFonts w:ascii="Arial" w:hAnsi="Arial" w:cs="Arial"/>
          <w:b/>
          <w:color w:val="0070C0"/>
          <w:lang w:val="es-ES"/>
        </w:rPr>
        <w:t>se recibe a un niño desnutrido cada 50 minutos</w:t>
      </w:r>
      <w:r w:rsidR="0073228D">
        <w:rPr>
          <w:rFonts w:ascii="Arial" w:hAnsi="Arial" w:cs="Arial"/>
          <w:lang w:val="es-ES"/>
        </w:rPr>
        <w:t>, esto sin incluir todos aquellos casos que no son atendidos.</w:t>
      </w:r>
      <w:r>
        <w:rPr>
          <w:rFonts w:ascii="Arial" w:hAnsi="Arial" w:cs="Arial"/>
          <w:lang w:val="es-ES"/>
        </w:rPr>
        <w:t xml:space="preserve">  </w:t>
      </w:r>
      <w:r w:rsidR="00F001F0">
        <w:rPr>
          <w:rFonts w:ascii="Arial" w:hAnsi="Arial" w:cs="Arial"/>
          <w:lang w:val="es-ES"/>
        </w:rPr>
        <w:t>Con una población infantil que se acrecienta año con año debido a las altas tasas de natalidad existentes en el país, el futuro se ve poco prometedor.</w:t>
      </w:r>
    </w:p>
    <w:p w:rsidR="00F001F0" w:rsidRDefault="00F001F0" w:rsidP="00D206A1">
      <w:pPr>
        <w:pStyle w:val="Sinespaciado"/>
        <w:ind w:left="142" w:right="-1085"/>
        <w:jc w:val="both"/>
        <w:rPr>
          <w:rFonts w:ascii="Arial" w:hAnsi="Arial" w:cs="Arial"/>
          <w:lang w:val="es-ES"/>
        </w:rPr>
      </w:pPr>
    </w:p>
    <w:p w:rsidR="00F001F0" w:rsidRDefault="00F001F0" w:rsidP="00D206A1">
      <w:pPr>
        <w:pStyle w:val="Sinespaciado"/>
        <w:ind w:left="142" w:right="-1085"/>
        <w:jc w:val="both"/>
        <w:rPr>
          <w:rFonts w:ascii="Arial" w:hAnsi="Arial" w:cs="Arial"/>
          <w:lang w:val="es-ES"/>
        </w:rPr>
      </w:pPr>
    </w:p>
    <w:p w:rsidR="00F001F0" w:rsidRDefault="00F001F0" w:rsidP="00D206A1">
      <w:pPr>
        <w:pStyle w:val="Sinespaciado"/>
        <w:ind w:left="142" w:right="-1085"/>
        <w:jc w:val="both"/>
        <w:rPr>
          <w:rFonts w:ascii="Arial" w:hAnsi="Arial" w:cs="Arial"/>
          <w:lang w:val="es-ES"/>
        </w:rPr>
      </w:pPr>
    </w:p>
    <w:p w:rsidR="00F001F0" w:rsidRPr="00D3482F" w:rsidRDefault="0073228D" w:rsidP="00F001F0">
      <w:pPr>
        <w:pStyle w:val="Sinespaciado"/>
        <w:ind w:left="142" w:right="-1085"/>
        <w:jc w:val="both"/>
        <w:rPr>
          <w:rFonts w:ascii="Arial" w:hAnsi="Arial" w:cs="Arial"/>
          <w:b/>
          <w:color w:val="1F497D" w:themeColor="text2"/>
          <w:sz w:val="24"/>
          <w:szCs w:val="24"/>
          <w:lang w:val="es-ES"/>
        </w:rPr>
      </w:pPr>
      <w:r>
        <w:rPr>
          <w:rFonts w:ascii="Arial" w:hAnsi="Arial" w:cs="Arial"/>
          <w:b/>
          <w:color w:val="1F497D" w:themeColor="text2"/>
          <w:sz w:val="24"/>
          <w:szCs w:val="24"/>
          <w:lang w:val="es-ES"/>
        </w:rPr>
        <w:t>GUATEMALA EN EL CONTEXTO GLOBAL</w:t>
      </w:r>
    </w:p>
    <w:p w:rsidR="00F001F0" w:rsidRPr="00D3482F" w:rsidRDefault="00F001F0" w:rsidP="00F001F0">
      <w:pPr>
        <w:pStyle w:val="Sinespaciado"/>
        <w:ind w:left="142" w:right="-1085"/>
        <w:jc w:val="both"/>
        <w:rPr>
          <w:rFonts w:ascii="Arial" w:hAnsi="Arial" w:cs="Arial"/>
          <w:sz w:val="6"/>
          <w:szCs w:val="6"/>
          <w:lang w:val="es-ES"/>
        </w:rPr>
      </w:pPr>
    </w:p>
    <w:p w:rsidR="00F21A73" w:rsidRDefault="001925F1" w:rsidP="00F21A73">
      <w:pPr>
        <w:pStyle w:val="Sinespaciado"/>
        <w:ind w:left="142" w:right="-1085"/>
        <w:jc w:val="both"/>
        <w:rPr>
          <w:rFonts w:ascii="Arial" w:hAnsi="Arial" w:cs="Arial"/>
          <w:b/>
          <w:i/>
          <w:color w:val="F79646" w:themeColor="accent6"/>
          <w:lang w:val="es-ES"/>
        </w:rPr>
      </w:pPr>
      <w:r>
        <w:rPr>
          <w:rFonts w:ascii="Arial" w:hAnsi="Arial" w:cs="Arial"/>
          <w:lang w:val="es-ES"/>
        </w:rPr>
        <w:t>La desnutrición</w:t>
      </w:r>
      <w:r w:rsidR="00F21A73">
        <w:rPr>
          <w:rFonts w:ascii="Arial" w:hAnsi="Arial" w:cs="Arial"/>
          <w:lang w:val="es-ES"/>
        </w:rPr>
        <w:t xml:space="preserve"> es un problema vigente, que ha cobrado mayor interés en la última década, no sólo por el diagnóstico de la región, sino por la serie de propuestas y programas que se han desarrollado con el fin de impactar positivamente en la niñez vulnerable.  Tal y como inicia el capítulo III del informe de </w:t>
      </w:r>
      <w:r w:rsidR="00F21A73" w:rsidRPr="00F21A73">
        <w:rPr>
          <w:rFonts w:ascii="Arial" w:hAnsi="Arial" w:cs="Arial"/>
          <w:b/>
          <w:lang w:val="es-ES"/>
        </w:rPr>
        <w:t>UNICEF</w:t>
      </w:r>
      <w:r w:rsidR="00F21A73">
        <w:rPr>
          <w:rFonts w:ascii="Arial" w:hAnsi="Arial" w:cs="Arial"/>
          <w:lang w:val="es-ES"/>
        </w:rPr>
        <w:t xml:space="preserve"> y </w:t>
      </w:r>
      <w:r w:rsidR="00F21A73" w:rsidRPr="00F21A73">
        <w:rPr>
          <w:rFonts w:ascii="Arial" w:hAnsi="Arial" w:cs="Arial"/>
          <w:b/>
          <w:lang w:val="es-ES"/>
        </w:rPr>
        <w:t>CEPAL</w:t>
      </w:r>
      <w:r w:rsidR="00F21A73">
        <w:rPr>
          <w:rFonts w:ascii="Arial" w:hAnsi="Arial" w:cs="Arial"/>
          <w:lang w:val="es-ES"/>
        </w:rPr>
        <w:t xml:space="preserve"> sobre la pobreza infantil en Latinoamérica (2010), </w:t>
      </w:r>
      <w:r w:rsidR="00F21A73" w:rsidRPr="00F21A73">
        <w:rPr>
          <w:rFonts w:ascii="Arial" w:hAnsi="Arial" w:cs="Arial"/>
          <w:b/>
          <w:i/>
          <w:color w:val="F79646" w:themeColor="accent6"/>
          <w:lang w:val="es-ES"/>
        </w:rPr>
        <w:t>“</w:t>
      </w:r>
      <w:r w:rsidR="00F21A73" w:rsidRPr="00F21A73">
        <w:rPr>
          <w:rFonts w:ascii="Arial" w:hAnsi="Arial" w:cs="Arial"/>
          <w:i/>
          <w:color w:val="0070C0"/>
          <w:lang w:val="es-ES"/>
        </w:rPr>
        <w:t>La desnutrición en la niñez, además de violar el derecho a la alimentación, incrementa el riesgo de muerte, inhibe el desarrollo cognitivo y afecta el estado de salud de por vida.  Atender este problema es condición indispensable para garantizar el derecho a la supervivencia y al desarrollo de las niñas y niños de América Latina y el Caribe, así como para lograr el progreso de los países</w:t>
      </w:r>
      <w:r w:rsidR="00F21A73" w:rsidRPr="00F21A73">
        <w:rPr>
          <w:rFonts w:ascii="Arial" w:hAnsi="Arial" w:cs="Arial"/>
          <w:lang w:val="es-ES"/>
        </w:rPr>
        <w:t>.</w:t>
      </w:r>
      <w:r w:rsidR="00F21A73" w:rsidRPr="00F21A73">
        <w:rPr>
          <w:rFonts w:ascii="Arial" w:hAnsi="Arial" w:cs="Arial"/>
          <w:b/>
          <w:i/>
          <w:color w:val="F79646" w:themeColor="accent6"/>
          <w:lang w:val="es-ES"/>
        </w:rPr>
        <w:t>”</w:t>
      </w:r>
    </w:p>
    <w:p w:rsidR="00F21A73" w:rsidRDefault="00F21A73" w:rsidP="00F21A73">
      <w:pPr>
        <w:pStyle w:val="Sinespaciado"/>
        <w:ind w:left="142" w:right="-1085"/>
        <w:jc w:val="both"/>
        <w:rPr>
          <w:rFonts w:ascii="Arial" w:hAnsi="Arial" w:cs="Arial"/>
          <w:lang w:val="es-ES"/>
        </w:rPr>
      </w:pPr>
    </w:p>
    <w:p w:rsidR="00F21A73" w:rsidRDefault="00B15F9C" w:rsidP="00F21A73">
      <w:pPr>
        <w:pStyle w:val="Sinespaciado"/>
        <w:ind w:left="142" w:right="-1085"/>
        <w:jc w:val="both"/>
        <w:rPr>
          <w:rFonts w:ascii="Arial" w:hAnsi="Arial" w:cs="Arial"/>
          <w:lang w:val="es-ES"/>
        </w:rPr>
      </w:pPr>
      <w:r>
        <w:rPr>
          <w:rFonts w:ascii="Arial" w:hAnsi="Arial" w:cs="Arial"/>
          <w:lang w:val="es-ES"/>
        </w:rPr>
        <w:t>El emprender acciones oportunas necesita de una lectura acertada del estado de situación de la región, identificando aquellos aspectos que son causa del problema, en lugar de solamente citar los efectos visibles en la población.</w:t>
      </w:r>
    </w:p>
    <w:p w:rsidR="00B15F9C" w:rsidRDefault="00B15F9C" w:rsidP="00F21A73">
      <w:pPr>
        <w:pStyle w:val="Sinespaciado"/>
        <w:ind w:left="142" w:right="-1085"/>
        <w:jc w:val="both"/>
        <w:rPr>
          <w:rFonts w:ascii="Arial" w:hAnsi="Arial" w:cs="Arial"/>
          <w:lang w:val="es-ES"/>
        </w:rPr>
      </w:pPr>
    </w:p>
    <w:p w:rsidR="00B15F9C" w:rsidRPr="00F21A73" w:rsidRDefault="00B15F9C" w:rsidP="00B15F9C">
      <w:pPr>
        <w:pStyle w:val="Sinespaciado"/>
        <w:ind w:left="142" w:right="-1085"/>
        <w:jc w:val="both"/>
        <w:rPr>
          <w:rFonts w:ascii="Arial" w:hAnsi="Arial" w:cs="Arial"/>
          <w:lang w:val="es-ES"/>
        </w:rPr>
      </w:pPr>
      <w:r>
        <w:rPr>
          <w:rFonts w:ascii="Arial" w:hAnsi="Arial" w:cs="Arial"/>
          <w:lang w:val="es-ES"/>
        </w:rPr>
        <w:t xml:space="preserve">El informe continúa mencionando: </w:t>
      </w:r>
      <w:r w:rsidRPr="00B15F9C">
        <w:rPr>
          <w:rFonts w:ascii="Arial" w:hAnsi="Arial" w:cs="Arial"/>
          <w:b/>
          <w:i/>
          <w:color w:val="F79646" w:themeColor="accent6"/>
          <w:lang w:val="es-ES"/>
        </w:rPr>
        <w:t>“</w:t>
      </w:r>
      <w:r w:rsidRPr="00B15F9C">
        <w:rPr>
          <w:rFonts w:ascii="Arial" w:hAnsi="Arial" w:cs="Arial"/>
          <w:i/>
          <w:color w:val="0070C0"/>
          <w:lang w:val="es-ES"/>
        </w:rPr>
        <w:t>En la región coexisten problemas de ingesta insuficiente de alimentos y de desequilibrios en la composición de la dieta. Estos últimos se expresan en la falta de micronutrientes (hierro, yodo, cinc, vitamina A) y en un exceso cada vez mayor de macronutrientes (grasas saturadas), que se traducen en obesidad y otras patologías.  Sin embargo, el problema principal de la mayoría de los países sigue siendo la desnutrición, pese a que la producción regional de bienes e insumos alimentarios triplica las necesidades energéticas de sus habitantes</w:t>
      </w:r>
      <w:r>
        <w:rPr>
          <w:rFonts w:ascii="Arial" w:hAnsi="Arial" w:cs="Arial"/>
          <w:lang w:val="es-ES"/>
        </w:rPr>
        <w:t>.</w:t>
      </w:r>
      <w:r w:rsidRPr="00B15F9C">
        <w:rPr>
          <w:rFonts w:ascii="Arial" w:hAnsi="Arial" w:cs="Arial"/>
          <w:b/>
          <w:i/>
          <w:color w:val="F79646" w:themeColor="accent6"/>
          <w:lang w:val="es-ES"/>
        </w:rPr>
        <w:t>”</w:t>
      </w:r>
    </w:p>
    <w:p w:rsidR="00237E19" w:rsidRDefault="00237E19" w:rsidP="000F2E13">
      <w:pPr>
        <w:pStyle w:val="Sinespaciado"/>
        <w:ind w:left="142" w:right="-1085"/>
        <w:jc w:val="both"/>
        <w:rPr>
          <w:rFonts w:ascii="Arial" w:hAnsi="Arial" w:cs="Arial"/>
          <w:lang w:val="es-ES"/>
        </w:rPr>
      </w:pPr>
    </w:p>
    <w:p w:rsidR="00B15F9C" w:rsidRPr="00B15F9C" w:rsidRDefault="00677EAE" w:rsidP="00B15F9C">
      <w:pPr>
        <w:pStyle w:val="Sinespaciado"/>
        <w:ind w:left="142" w:right="-1085"/>
        <w:jc w:val="both"/>
        <w:rPr>
          <w:rFonts w:ascii="Arial" w:hAnsi="Arial" w:cs="Arial"/>
          <w:lang w:val="es-ES"/>
        </w:rPr>
      </w:pPr>
      <w:r>
        <w:rPr>
          <w:rFonts w:ascii="Arial" w:hAnsi="Arial" w:cs="Arial"/>
          <w:lang w:val="es-ES"/>
        </w:rPr>
        <w:t>Ahora bien</w:t>
      </w:r>
      <w:r w:rsidR="00B15F9C">
        <w:rPr>
          <w:rFonts w:ascii="Arial" w:hAnsi="Arial" w:cs="Arial"/>
          <w:lang w:val="es-ES"/>
        </w:rPr>
        <w:t xml:space="preserve">, tanto en este informe como en otros que abordan el tema, </w:t>
      </w:r>
      <w:r w:rsidR="00B15F9C" w:rsidRPr="00B15F9C">
        <w:rPr>
          <w:rFonts w:ascii="Arial" w:hAnsi="Arial" w:cs="Arial"/>
          <w:lang w:val="es-ES"/>
        </w:rPr>
        <w:t>Guatemala, en el nivel regional e incluso mundial, es uno de los países con peores resultados en los indicadores nutricionales</w:t>
      </w:r>
      <w:r w:rsidR="00B15F9C">
        <w:rPr>
          <w:rFonts w:ascii="Arial" w:hAnsi="Arial" w:cs="Arial"/>
          <w:lang w:val="es-ES"/>
        </w:rPr>
        <w:t xml:space="preserve">.  El </w:t>
      </w:r>
      <w:r w:rsidR="00B15F9C" w:rsidRPr="00B15F9C">
        <w:rPr>
          <w:rFonts w:ascii="Arial" w:hAnsi="Arial" w:cs="Arial"/>
          <w:b/>
          <w:lang w:val="es-ES"/>
        </w:rPr>
        <w:t>49% de los niños menores de 5 años presentan síntomas de desnutrición</w:t>
      </w:r>
      <w:r w:rsidR="00B15F9C">
        <w:rPr>
          <w:rFonts w:ascii="Arial" w:hAnsi="Arial" w:cs="Arial"/>
          <w:lang w:val="es-ES"/>
        </w:rPr>
        <w:t>; siendo la situación</w:t>
      </w:r>
      <w:r w:rsidR="00B15F9C" w:rsidRPr="00B15F9C">
        <w:rPr>
          <w:rFonts w:ascii="Arial" w:hAnsi="Arial" w:cs="Arial"/>
          <w:lang w:val="es-ES"/>
        </w:rPr>
        <w:t xml:space="preserve"> más dramática en el área rural (55.5%</w:t>
      </w:r>
      <w:r w:rsidR="00B15F9C">
        <w:rPr>
          <w:rFonts w:ascii="Arial" w:hAnsi="Arial" w:cs="Arial"/>
          <w:lang w:val="es-ES"/>
        </w:rPr>
        <w:t>) que en el área urbana (36.5%),</w:t>
      </w:r>
      <w:r w:rsidR="00B15F9C" w:rsidRPr="00B15F9C">
        <w:rPr>
          <w:rFonts w:ascii="Arial" w:hAnsi="Arial" w:cs="Arial"/>
          <w:lang w:val="es-ES"/>
        </w:rPr>
        <w:t xml:space="preserve"> dentro de la población indígena (69.5%) en relación con la no indígena (35.7%), y en los niños con madres sin educación (65.6%) </w:t>
      </w:r>
      <w:r w:rsidR="00B15F9C">
        <w:rPr>
          <w:rFonts w:ascii="Arial" w:hAnsi="Arial" w:cs="Arial"/>
          <w:lang w:val="es-ES"/>
        </w:rPr>
        <w:t xml:space="preserve">o sólo con primaria (46.4%) en comparación con </w:t>
      </w:r>
      <w:r w:rsidR="00B15F9C" w:rsidRPr="00B15F9C">
        <w:rPr>
          <w:rFonts w:ascii="Arial" w:hAnsi="Arial" w:cs="Arial"/>
          <w:lang w:val="es-ES"/>
        </w:rPr>
        <w:t>los hijos de madres con educación secundaria o superior (18.6%).</w:t>
      </w:r>
    </w:p>
    <w:p w:rsidR="004E345E" w:rsidRDefault="004E345E" w:rsidP="00B15F9C">
      <w:pPr>
        <w:pStyle w:val="Sinespaciado"/>
        <w:ind w:left="142" w:right="-1085"/>
        <w:jc w:val="both"/>
        <w:rPr>
          <w:rFonts w:ascii="Arial" w:hAnsi="Arial" w:cs="Arial"/>
          <w:lang w:val="es-ES"/>
        </w:rPr>
      </w:pPr>
    </w:p>
    <w:p w:rsidR="00B15F9C" w:rsidRDefault="004E345E" w:rsidP="004E345E">
      <w:pPr>
        <w:pStyle w:val="Sinespaciado"/>
        <w:ind w:left="142" w:right="-1085"/>
        <w:jc w:val="both"/>
        <w:rPr>
          <w:rFonts w:ascii="Arial" w:hAnsi="Arial" w:cs="Arial"/>
          <w:lang w:val="es-ES"/>
        </w:rPr>
      </w:pPr>
      <w:r>
        <w:rPr>
          <w:rFonts w:ascii="Arial" w:hAnsi="Arial" w:cs="Arial"/>
          <w:lang w:val="es-ES"/>
        </w:rPr>
        <w:t xml:space="preserve">De acuerdo al informe sobre el </w:t>
      </w:r>
      <w:r w:rsidRPr="004E345E">
        <w:rPr>
          <w:rFonts w:ascii="Arial" w:hAnsi="Arial" w:cs="Arial"/>
          <w:b/>
          <w:lang w:val="es-ES"/>
        </w:rPr>
        <w:t>Estado Mundial de la Infancia 2011</w:t>
      </w:r>
      <w:r>
        <w:rPr>
          <w:rFonts w:ascii="Arial" w:hAnsi="Arial" w:cs="Arial"/>
          <w:lang w:val="es-ES"/>
        </w:rPr>
        <w:t>, al evaluar la p</w:t>
      </w:r>
      <w:r w:rsidRPr="004E345E">
        <w:rPr>
          <w:rFonts w:ascii="Arial" w:hAnsi="Arial" w:cs="Arial"/>
          <w:lang w:val="es-ES"/>
        </w:rPr>
        <w:t xml:space="preserve">osición de los países </w:t>
      </w:r>
      <w:r>
        <w:rPr>
          <w:rFonts w:ascii="Arial" w:hAnsi="Arial" w:cs="Arial"/>
          <w:lang w:val="es-ES"/>
        </w:rPr>
        <w:t xml:space="preserve">según su tasa de mortalidad de menores de </w:t>
      </w:r>
      <w:r w:rsidRPr="004E345E">
        <w:rPr>
          <w:rFonts w:ascii="Arial" w:hAnsi="Arial" w:cs="Arial"/>
          <w:lang w:val="es-ES"/>
        </w:rPr>
        <w:t>5</w:t>
      </w:r>
      <w:r>
        <w:rPr>
          <w:rFonts w:ascii="Arial" w:hAnsi="Arial" w:cs="Arial"/>
          <w:lang w:val="es-ES"/>
        </w:rPr>
        <w:t xml:space="preserve"> años – TMM5 –, </w:t>
      </w:r>
      <w:r w:rsidRPr="004E345E">
        <w:rPr>
          <w:rFonts w:ascii="Arial" w:hAnsi="Arial" w:cs="Arial"/>
          <w:lang w:val="es-ES"/>
        </w:rPr>
        <w:t xml:space="preserve">un indicador fundamental para </w:t>
      </w:r>
      <w:r>
        <w:rPr>
          <w:rFonts w:ascii="Arial" w:hAnsi="Arial" w:cs="Arial"/>
          <w:lang w:val="es-ES"/>
        </w:rPr>
        <w:t>medir el bienestar de los niños,</w:t>
      </w:r>
      <w:r w:rsidRPr="004E345E">
        <w:rPr>
          <w:rFonts w:ascii="Arial" w:hAnsi="Arial" w:cs="Arial"/>
          <w:lang w:val="es-ES"/>
        </w:rPr>
        <w:t xml:space="preserve"> </w:t>
      </w:r>
      <w:r>
        <w:rPr>
          <w:rFonts w:ascii="Arial" w:hAnsi="Arial" w:cs="Arial"/>
          <w:lang w:val="es-ES"/>
        </w:rPr>
        <w:t xml:space="preserve">Guatemala se sitúa en la </w:t>
      </w:r>
      <w:r w:rsidRPr="004E345E">
        <w:rPr>
          <w:rFonts w:ascii="Arial" w:hAnsi="Arial" w:cs="Arial"/>
          <w:b/>
          <w:color w:val="0070C0"/>
          <w:lang w:val="es-ES"/>
        </w:rPr>
        <w:t xml:space="preserve">posición </w:t>
      </w:r>
      <w:r w:rsidR="00677EAE">
        <w:rPr>
          <w:rFonts w:ascii="Arial" w:hAnsi="Arial" w:cs="Arial"/>
          <w:b/>
          <w:color w:val="0070C0"/>
          <w:lang w:val="es-ES"/>
        </w:rPr>
        <w:t>128</w:t>
      </w:r>
      <w:r w:rsidRPr="004E345E">
        <w:rPr>
          <w:rFonts w:ascii="Arial" w:hAnsi="Arial" w:cs="Arial"/>
          <w:b/>
          <w:color w:val="0070C0"/>
          <w:lang w:val="es-ES"/>
        </w:rPr>
        <w:t xml:space="preserve"> de 193 países</w:t>
      </w:r>
      <w:r>
        <w:rPr>
          <w:rFonts w:ascii="Arial" w:hAnsi="Arial" w:cs="Arial"/>
          <w:lang w:val="es-ES"/>
        </w:rPr>
        <w:t xml:space="preserve"> evaluados, situándonos dentro del 33% de los países con mayores niveles de desnutrición en el mundo, solamente comparable a la situación de Bolivia </w:t>
      </w:r>
      <w:r w:rsidR="00677EAE">
        <w:rPr>
          <w:rFonts w:ascii="Arial" w:hAnsi="Arial" w:cs="Arial"/>
          <w:lang w:val="es-ES"/>
        </w:rPr>
        <w:t>(135</w:t>
      </w:r>
      <w:r>
        <w:rPr>
          <w:rFonts w:ascii="Arial" w:hAnsi="Arial" w:cs="Arial"/>
          <w:lang w:val="es-ES"/>
        </w:rPr>
        <w:t>) o Haití (</w:t>
      </w:r>
      <w:r w:rsidR="00677EAE">
        <w:rPr>
          <w:rFonts w:ascii="Arial" w:hAnsi="Arial" w:cs="Arial"/>
          <w:lang w:val="es-ES"/>
        </w:rPr>
        <w:t>156</w:t>
      </w:r>
      <w:r>
        <w:rPr>
          <w:rFonts w:ascii="Arial" w:hAnsi="Arial" w:cs="Arial"/>
          <w:lang w:val="es-ES"/>
        </w:rPr>
        <w:t>).</w:t>
      </w:r>
    </w:p>
    <w:p w:rsidR="00677EAE" w:rsidRDefault="00677EAE" w:rsidP="004E345E">
      <w:pPr>
        <w:pStyle w:val="Sinespaciado"/>
        <w:ind w:left="142" w:right="-1085"/>
        <w:jc w:val="both"/>
        <w:rPr>
          <w:rFonts w:ascii="Arial" w:hAnsi="Arial" w:cs="Arial"/>
          <w:lang w:val="es-ES"/>
        </w:rPr>
      </w:pPr>
    </w:p>
    <w:p w:rsidR="00677EAE" w:rsidRDefault="00677EAE" w:rsidP="004E345E">
      <w:pPr>
        <w:pStyle w:val="Sinespaciado"/>
        <w:ind w:left="142" w:right="-1085"/>
        <w:jc w:val="both"/>
        <w:rPr>
          <w:rFonts w:ascii="Arial" w:hAnsi="Arial" w:cs="Arial"/>
          <w:lang w:val="es-ES"/>
        </w:rPr>
      </w:pPr>
      <w:r>
        <w:rPr>
          <w:rFonts w:ascii="Arial" w:hAnsi="Arial" w:cs="Arial"/>
          <w:lang w:val="es-ES"/>
        </w:rPr>
        <w:lastRenderedPageBreak/>
        <w:t>Si tomamos criterios adicionales para evaluar el estado nutricional del país, usando como referencia las cifras presentadas por el mismo informe, la fotografía del país presenta nuevas y más definidas perspectivas sobre los retos que enfrentamos:</w:t>
      </w:r>
    </w:p>
    <w:p w:rsidR="00677EAE" w:rsidRDefault="00677EAE" w:rsidP="004E345E">
      <w:pPr>
        <w:pStyle w:val="Sinespaciado"/>
        <w:ind w:left="142" w:right="-1085"/>
        <w:jc w:val="both"/>
        <w:rPr>
          <w:rFonts w:ascii="Arial" w:hAnsi="Arial" w:cs="Arial"/>
          <w:lang w:val="es-ES"/>
        </w:rPr>
      </w:pPr>
    </w:p>
    <w:tbl>
      <w:tblPr>
        <w:tblStyle w:val="Tablaconcuadrcula"/>
        <w:tblW w:w="9497" w:type="dxa"/>
        <w:tblInd w:w="39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095"/>
        <w:gridCol w:w="1134"/>
        <w:gridCol w:w="1134"/>
        <w:gridCol w:w="1134"/>
      </w:tblGrid>
      <w:tr w:rsidR="00FC1C53" w:rsidRPr="00C03FE3" w:rsidTr="001E5370">
        <w:trPr>
          <w:trHeight w:val="340"/>
        </w:trPr>
        <w:tc>
          <w:tcPr>
            <w:tcW w:w="6095" w:type="dxa"/>
          </w:tcPr>
          <w:p w:rsidR="00FC1C53" w:rsidRPr="00C03FE3" w:rsidRDefault="00FC1C53" w:rsidP="00FC1C53">
            <w:pPr>
              <w:pStyle w:val="Sinespaciado"/>
              <w:jc w:val="both"/>
              <w:rPr>
                <w:rFonts w:cstheme="minorHAnsi"/>
                <w:sz w:val="20"/>
                <w:szCs w:val="20"/>
                <w:lang w:val="es-ES"/>
              </w:rPr>
            </w:pPr>
          </w:p>
        </w:tc>
        <w:tc>
          <w:tcPr>
            <w:tcW w:w="1134" w:type="dxa"/>
            <w:shd w:val="clear" w:color="auto" w:fill="E36C0A" w:themeFill="accent6" w:themeFillShade="BF"/>
            <w:vAlign w:val="center"/>
          </w:tcPr>
          <w:p w:rsidR="00FC1C53" w:rsidRPr="001E5370" w:rsidRDefault="001E5370" w:rsidP="001E5370">
            <w:pPr>
              <w:pStyle w:val="Sinespaciado"/>
              <w:jc w:val="center"/>
              <w:rPr>
                <w:rFonts w:cstheme="minorHAnsi"/>
                <w:b/>
                <w:color w:val="FFFFFF" w:themeColor="background1"/>
                <w:sz w:val="20"/>
                <w:szCs w:val="20"/>
                <w:lang w:val="es-ES"/>
              </w:rPr>
            </w:pPr>
            <w:r w:rsidRPr="001E5370">
              <w:rPr>
                <w:rFonts w:cstheme="minorHAnsi"/>
                <w:b/>
                <w:color w:val="FFFFFF" w:themeColor="background1"/>
                <w:sz w:val="20"/>
                <w:szCs w:val="20"/>
                <w:lang w:val="es-ES"/>
              </w:rPr>
              <w:t>Porcentaje</w:t>
            </w:r>
          </w:p>
        </w:tc>
        <w:tc>
          <w:tcPr>
            <w:tcW w:w="1134" w:type="dxa"/>
            <w:shd w:val="clear" w:color="auto" w:fill="002060"/>
            <w:vAlign w:val="center"/>
          </w:tcPr>
          <w:p w:rsidR="00FC1C53"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Ranking</w:t>
            </w:r>
          </w:p>
        </w:tc>
        <w:tc>
          <w:tcPr>
            <w:tcW w:w="1134" w:type="dxa"/>
            <w:shd w:val="clear" w:color="auto" w:fill="002060"/>
            <w:vAlign w:val="center"/>
          </w:tcPr>
          <w:p w:rsidR="00FC1C53"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Países</w:t>
            </w:r>
          </w:p>
        </w:tc>
      </w:tr>
      <w:tr w:rsidR="00FC1C53" w:rsidRPr="00C03FE3" w:rsidTr="001E5370">
        <w:trPr>
          <w:trHeight w:val="283"/>
        </w:trPr>
        <w:tc>
          <w:tcPr>
            <w:tcW w:w="6095" w:type="dxa"/>
            <w:shd w:val="clear" w:color="auto" w:fill="D9D9D9" w:themeFill="background1" w:themeFillShade="D9"/>
            <w:vAlign w:val="center"/>
          </w:tcPr>
          <w:p w:rsidR="00FC1C53" w:rsidRPr="00C03FE3" w:rsidRDefault="003A42E0" w:rsidP="001E5370">
            <w:pPr>
              <w:pStyle w:val="Sinespaciado"/>
              <w:numPr>
                <w:ilvl w:val="0"/>
                <w:numId w:val="46"/>
              </w:numPr>
              <w:ind w:left="459"/>
              <w:rPr>
                <w:rFonts w:cstheme="minorHAnsi"/>
                <w:sz w:val="20"/>
                <w:szCs w:val="20"/>
                <w:lang w:val="es-ES"/>
              </w:rPr>
            </w:pPr>
            <w:r>
              <w:rPr>
                <w:rFonts w:cstheme="minorHAnsi"/>
                <w:sz w:val="20"/>
                <w:szCs w:val="20"/>
                <w:lang w:val="es-ES"/>
              </w:rPr>
              <w:t>Recién nacidos que presentan bajo peso:</w:t>
            </w:r>
          </w:p>
        </w:tc>
        <w:tc>
          <w:tcPr>
            <w:tcW w:w="1134" w:type="dxa"/>
            <w:shd w:val="clear" w:color="auto" w:fill="BFBFBF" w:themeFill="background1" w:themeFillShade="BF"/>
            <w:vAlign w:val="center"/>
          </w:tcPr>
          <w:p w:rsidR="00FC1C53"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12%</w:t>
            </w:r>
          </w:p>
        </w:tc>
        <w:tc>
          <w:tcPr>
            <w:tcW w:w="1134" w:type="dxa"/>
            <w:shd w:val="clear" w:color="auto" w:fill="D9D9D9" w:themeFill="background1" w:themeFillShade="D9"/>
            <w:vAlign w:val="center"/>
          </w:tcPr>
          <w:p w:rsidR="00FC1C53" w:rsidRPr="00C03FE3" w:rsidRDefault="001E5370" w:rsidP="001E5370">
            <w:pPr>
              <w:pStyle w:val="Sinespaciado"/>
              <w:jc w:val="center"/>
              <w:rPr>
                <w:rFonts w:cstheme="minorHAnsi"/>
                <w:sz w:val="20"/>
                <w:szCs w:val="20"/>
                <w:lang w:val="es-ES"/>
              </w:rPr>
            </w:pPr>
            <w:r>
              <w:rPr>
                <w:rFonts w:cstheme="minorHAnsi"/>
                <w:sz w:val="20"/>
                <w:szCs w:val="20"/>
                <w:lang w:val="es-ES"/>
              </w:rPr>
              <w:t>125</w:t>
            </w:r>
          </w:p>
        </w:tc>
        <w:tc>
          <w:tcPr>
            <w:tcW w:w="1134" w:type="dxa"/>
            <w:shd w:val="clear" w:color="auto" w:fill="D9D9D9" w:themeFill="background1" w:themeFillShade="D9"/>
            <w:vAlign w:val="center"/>
          </w:tcPr>
          <w:p w:rsidR="00FC1C53" w:rsidRPr="00C03FE3" w:rsidRDefault="001E5370" w:rsidP="001E5370">
            <w:pPr>
              <w:pStyle w:val="Sinespaciado"/>
              <w:jc w:val="center"/>
              <w:rPr>
                <w:rFonts w:cstheme="minorHAnsi"/>
                <w:sz w:val="20"/>
                <w:szCs w:val="20"/>
                <w:lang w:val="es-ES"/>
              </w:rPr>
            </w:pPr>
            <w:r>
              <w:rPr>
                <w:rFonts w:cstheme="minorHAnsi"/>
                <w:sz w:val="20"/>
                <w:szCs w:val="20"/>
                <w:lang w:val="es-ES"/>
              </w:rPr>
              <w:t>185</w:t>
            </w:r>
          </w:p>
        </w:tc>
      </w:tr>
      <w:tr w:rsidR="00FC1C53" w:rsidRPr="00C03FE3" w:rsidTr="001E5370">
        <w:trPr>
          <w:trHeight w:val="283"/>
        </w:trPr>
        <w:tc>
          <w:tcPr>
            <w:tcW w:w="6095" w:type="dxa"/>
            <w:shd w:val="clear" w:color="auto" w:fill="D9D9D9" w:themeFill="background1" w:themeFillShade="D9"/>
            <w:vAlign w:val="center"/>
          </w:tcPr>
          <w:p w:rsidR="00FC1C53" w:rsidRPr="00C03FE3" w:rsidRDefault="003A42E0" w:rsidP="001E5370">
            <w:pPr>
              <w:pStyle w:val="Sinespaciado"/>
              <w:numPr>
                <w:ilvl w:val="0"/>
                <w:numId w:val="46"/>
              </w:numPr>
              <w:ind w:left="459"/>
              <w:rPr>
                <w:rFonts w:cstheme="minorHAnsi"/>
                <w:sz w:val="20"/>
                <w:szCs w:val="20"/>
                <w:lang w:val="es-ES"/>
              </w:rPr>
            </w:pPr>
            <w:r>
              <w:rPr>
                <w:rFonts w:cstheme="minorHAnsi"/>
                <w:sz w:val="20"/>
                <w:szCs w:val="20"/>
                <w:lang w:val="es-ES"/>
              </w:rPr>
              <w:t>Iniciación temprana a la lactancia materna:</w:t>
            </w:r>
          </w:p>
        </w:tc>
        <w:tc>
          <w:tcPr>
            <w:tcW w:w="1134" w:type="dxa"/>
            <w:shd w:val="clear" w:color="auto" w:fill="BFBFBF" w:themeFill="background1" w:themeFillShade="BF"/>
            <w:vAlign w:val="center"/>
          </w:tcPr>
          <w:p w:rsidR="00FC1C53"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60%</w:t>
            </w:r>
          </w:p>
        </w:tc>
        <w:tc>
          <w:tcPr>
            <w:tcW w:w="1134" w:type="dxa"/>
            <w:shd w:val="clear" w:color="auto" w:fill="D9D9D9" w:themeFill="background1" w:themeFillShade="D9"/>
            <w:vAlign w:val="center"/>
          </w:tcPr>
          <w:p w:rsidR="00FC1C53" w:rsidRPr="00C03FE3" w:rsidRDefault="001E5370" w:rsidP="001E5370">
            <w:pPr>
              <w:pStyle w:val="Sinespaciado"/>
              <w:jc w:val="center"/>
              <w:rPr>
                <w:rFonts w:cstheme="minorHAnsi"/>
                <w:sz w:val="20"/>
                <w:szCs w:val="20"/>
                <w:lang w:val="es-ES"/>
              </w:rPr>
            </w:pPr>
            <w:r>
              <w:rPr>
                <w:rFonts w:cstheme="minorHAnsi"/>
                <w:sz w:val="20"/>
                <w:szCs w:val="20"/>
                <w:lang w:val="es-ES"/>
              </w:rPr>
              <w:t>33</w:t>
            </w:r>
          </w:p>
        </w:tc>
        <w:tc>
          <w:tcPr>
            <w:tcW w:w="1134" w:type="dxa"/>
            <w:shd w:val="clear" w:color="auto" w:fill="D9D9D9" w:themeFill="background1" w:themeFillShade="D9"/>
            <w:vAlign w:val="center"/>
          </w:tcPr>
          <w:p w:rsidR="00FC1C53" w:rsidRPr="00C03FE3" w:rsidRDefault="001E5370" w:rsidP="001E5370">
            <w:pPr>
              <w:pStyle w:val="Sinespaciado"/>
              <w:jc w:val="center"/>
              <w:rPr>
                <w:rFonts w:cstheme="minorHAnsi"/>
                <w:sz w:val="20"/>
                <w:szCs w:val="20"/>
                <w:lang w:val="es-ES"/>
              </w:rPr>
            </w:pPr>
            <w:r>
              <w:rPr>
                <w:rFonts w:cstheme="minorHAnsi"/>
                <w:sz w:val="20"/>
                <w:szCs w:val="20"/>
                <w:lang w:val="es-ES"/>
              </w:rPr>
              <w:t>105</w:t>
            </w:r>
          </w:p>
        </w:tc>
      </w:tr>
      <w:tr w:rsidR="001E5370" w:rsidRPr="00C03FE3" w:rsidTr="001E5370">
        <w:trPr>
          <w:trHeight w:val="283"/>
        </w:trPr>
        <w:tc>
          <w:tcPr>
            <w:tcW w:w="6095" w:type="dxa"/>
            <w:shd w:val="clear" w:color="auto" w:fill="B8CCE4" w:themeFill="accent1" w:themeFillTint="66"/>
            <w:vAlign w:val="center"/>
          </w:tcPr>
          <w:p w:rsidR="00FC1C53" w:rsidRPr="00C03FE3" w:rsidRDefault="003A42E0" w:rsidP="001E5370">
            <w:pPr>
              <w:pStyle w:val="Sinespaciado"/>
              <w:numPr>
                <w:ilvl w:val="0"/>
                <w:numId w:val="46"/>
              </w:numPr>
              <w:ind w:left="459"/>
              <w:rPr>
                <w:rFonts w:cstheme="minorHAnsi"/>
                <w:sz w:val="20"/>
                <w:szCs w:val="20"/>
                <w:lang w:val="es-ES"/>
              </w:rPr>
            </w:pPr>
            <w:r>
              <w:rPr>
                <w:rFonts w:cstheme="minorHAnsi"/>
                <w:sz w:val="20"/>
                <w:szCs w:val="20"/>
                <w:lang w:val="es-ES"/>
              </w:rPr>
              <w:t>Niños menores de 6 meses con alimentación adecuada:</w:t>
            </w:r>
          </w:p>
        </w:tc>
        <w:tc>
          <w:tcPr>
            <w:tcW w:w="1134" w:type="dxa"/>
            <w:shd w:val="clear" w:color="auto" w:fill="8DB3E2" w:themeFill="text2" w:themeFillTint="66"/>
            <w:vAlign w:val="center"/>
          </w:tcPr>
          <w:p w:rsidR="00FC1C53"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50%</w:t>
            </w:r>
          </w:p>
        </w:tc>
        <w:tc>
          <w:tcPr>
            <w:tcW w:w="1134" w:type="dxa"/>
            <w:shd w:val="clear" w:color="auto" w:fill="B8CCE4" w:themeFill="accent1" w:themeFillTint="66"/>
            <w:vAlign w:val="center"/>
          </w:tcPr>
          <w:p w:rsidR="00FC1C53" w:rsidRPr="00C03FE3" w:rsidRDefault="001E5370" w:rsidP="001E5370">
            <w:pPr>
              <w:pStyle w:val="Sinespaciado"/>
              <w:jc w:val="center"/>
              <w:rPr>
                <w:rFonts w:cstheme="minorHAnsi"/>
                <w:sz w:val="20"/>
                <w:szCs w:val="20"/>
                <w:lang w:val="es-ES"/>
              </w:rPr>
            </w:pPr>
            <w:r>
              <w:rPr>
                <w:rFonts w:cstheme="minorHAnsi"/>
                <w:sz w:val="20"/>
                <w:szCs w:val="20"/>
                <w:lang w:val="es-ES"/>
              </w:rPr>
              <w:t>29</w:t>
            </w:r>
          </w:p>
        </w:tc>
        <w:tc>
          <w:tcPr>
            <w:tcW w:w="1134" w:type="dxa"/>
            <w:shd w:val="clear" w:color="auto" w:fill="B8CCE4" w:themeFill="accent1" w:themeFillTint="66"/>
            <w:vAlign w:val="center"/>
          </w:tcPr>
          <w:p w:rsidR="00FC1C53" w:rsidRPr="00C03FE3" w:rsidRDefault="001E5370" w:rsidP="001E5370">
            <w:pPr>
              <w:pStyle w:val="Sinespaciado"/>
              <w:jc w:val="center"/>
              <w:rPr>
                <w:rFonts w:cstheme="minorHAnsi"/>
                <w:sz w:val="20"/>
                <w:szCs w:val="20"/>
                <w:lang w:val="es-ES"/>
              </w:rPr>
            </w:pPr>
            <w:r>
              <w:rPr>
                <w:rFonts w:cstheme="minorHAnsi"/>
                <w:sz w:val="20"/>
                <w:szCs w:val="20"/>
                <w:lang w:val="es-ES"/>
              </w:rPr>
              <w:t>135</w:t>
            </w:r>
          </w:p>
        </w:tc>
      </w:tr>
      <w:tr w:rsidR="001E5370" w:rsidRPr="00C03FE3" w:rsidTr="001E5370">
        <w:trPr>
          <w:trHeight w:val="283"/>
        </w:trPr>
        <w:tc>
          <w:tcPr>
            <w:tcW w:w="6095" w:type="dxa"/>
            <w:shd w:val="clear" w:color="auto" w:fill="B8CCE4" w:themeFill="accent1" w:themeFillTint="66"/>
            <w:vAlign w:val="center"/>
          </w:tcPr>
          <w:p w:rsidR="001E5370" w:rsidRPr="00C03FE3" w:rsidRDefault="001E5370" w:rsidP="001E5370">
            <w:pPr>
              <w:pStyle w:val="Sinespaciado"/>
              <w:numPr>
                <w:ilvl w:val="0"/>
                <w:numId w:val="46"/>
              </w:numPr>
              <w:ind w:left="459"/>
              <w:rPr>
                <w:rFonts w:cstheme="minorHAnsi"/>
                <w:sz w:val="20"/>
                <w:szCs w:val="20"/>
                <w:lang w:val="es-ES"/>
              </w:rPr>
            </w:pPr>
            <w:r>
              <w:rPr>
                <w:rFonts w:cstheme="minorHAnsi"/>
                <w:sz w:val="20"/>
                <w:szCs w:val="20"/>
                <w:lang w:val="es-ES"/>
              </w:rPr>
              <w:t>Niños entre 6 y 9 meses con alimentación adecuada:</w:t>
            </w:r>
          </w:p>
        </w:tc>
        <w:tc>
          <w:tcPr>
            <w:tcW w:w="1134" w:type="dxa"/>
            <w:shd w:val="clear" w:color="auto" w:fill="8DB3E2" w:themeFill="text2" w:themeFillTint="66"/>
            <w:vAlign w:val="center"/>
          </w:tcPr>
          <w:p w:rsidR="001E5370"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71%</w:t>
            </w:r>
          </w:p>
        </w:tc>
        <w:tc>
          <w:tcPr>
            <w:tcW w:w="1134" w:type="dxa"/>
            <w:shd w:val="clear" w:color="auto" w:fill="B8CCE4" w:themeFill="accent1" w:themeFillTint="66"/>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39</w:t>
            </w:r>
          </w:p>
        </w:tc>
        <w:tc>
          <w:tcPr>
            <w:tcW w:w="1134" w:type="dxa"/>
            <w:shd w:val="clear" w:color="auto" w:fill="B8CCE4" w:themeFill="accent1" w:themeFillTint="66"/>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121</w:t>
            </w:r>
          </w:p>
        </w:tc>
      </w:tr>
      <w:tr w:rsidR="001E5370" w:rsidRPr="00C03FE3" w:rsidTr="001E5370">
        <w:trPr>
          <w:trHeight w:val="283"/>
        </w:trPr>
        <w:tc>
          <w:tcPr>
            <w:tcW w:w="6095" w:type="dxa"/>
            <w:shd w:val="clear" w:color="auto" w:fill="D9D9D9" w:themeFill="background1" w:themeFillShade="D9"/>
            <w:vAlign w:val="center"/>
          </w:tcPr>
          <w:p w:rsidR="001E5370" w:rsidRPr="00C03FE3" w:rsidRDefault="001E5370" w:rsidP="001E5370">
            <w:pPr>
              <w:pStyle w:val="Sinespaciado"/>
              <w:numPr>
                <w:ilvl w:val="0"/>
                <w:numId w:val="46"/>
              </w:numPr>
              <w:ind w:left="459"/>
              <w:rPr>
                <w:rFonts w:cstheme="minorHAnsi"/>
                <w:sz w:val="20"/>
                <w:szCs w:val="20"/>
                <w:lang w:val="es-ES"/>
              </w:rPr>
            </w:pPr>
            <w:r>
              <w:rPr>
                <w:rFonts w:cstheme="minorHAnsi"/>
                <w:sz w:val="20"/>
                <w:szCs w:val="20"/>
                <w:lang w:val="es-ES"/>
              </w:rPr>
              <w:t>Niños entre 9 y 23 meses con alimentación adecuada:</w:t>
            </w:r>
          </w:p>
        </w:tc>
        <w:tc>
          <w:tcPr>
            <w:tcW w:w="1134" w:type="dxa"/>
            <w:shd w:val="clear" w:color="auto" w:fill="BFBFBF" w:themeFill="background1" w:themeFillShade="BF"/>
            <w:vAlign w:val="center"/>
          </w:tcPr>
          <w:p w:rsidR="001E5370"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46%</w:t>
            </w:r>
          </w:p>
        </w:tc>
        <w:tc>
          <w:tcPr>
            <w:tcW w:w="1134" w:type="dxa"/>
            <w:shd w:val="clear" w:color="auto" w:fill="D9D9D9" w:themeFill="background1" w:themeFillShade="D9"/>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77</w:t>
            </w:r>
          </w:p>
        </w:tc>
        <w:tc>
          <w:tcPr>
            <w:tcW w:w="1134" w:type="dxa"/>
            <w:shd w:val="clear" w:color="auto" w:fill="D9D9D9" w:themeFill="background1" w:themeFillShade="D9"/>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119</w:t>
            </w:r>
          </w:p>
        </w:tc>
      </w:tr>
      <w:tr w:rsidR="001E5370" w:rsidRPr="00C03FE3" w:rsidTr="001E5370">
        <w:trPr>
          <w:trHeight w:val="283"/>
        </w:trPr>
        <w:tc>
          <w:tcPr>
            <w:tcW w:w="6095" w:type="dxa"/>
            <w:shd w:val="clear" w:color="auto" w:fill="D9D9D9" w:themeFill="background1" w:themeFillShade="D9"/>
            <w:vAlign w:val="center"/>
          </w:tcPr>
          <w:p w:rsidR="001E5370" w:rsidRPr="00C03FE3" w:rsidRDefault="001E5370" w:rsidP="001E5370">
            <w:pPr>
              <w:pStyle w:val="Sinespaciado"/>
              <w:numPr>
                <w:ilvl w:val="0"/>
                <w:numId w:val="46"/>
              </w:numPr>
              <w:ind w:left="459"/>
              <w:rPr>
                <w:rFonts w:cstheme="minorHAnsi"/>
                <w:sz w:val="20"/>
                <w:szCs w:val="20"/>
                <w:lang w:val="es-ES"/>
              </w:rPr>
            </w:pPr>
            <w:r>
              <w:rPr>
                <w:rFonts w:cstheme="minorHAnsi"/>
                <w:sz w:val="20"/>
                <w:szCs w:val="20"/>
                <w:lang w:val="es-ES"/>
              </w:rPr>
              <w:t>Niños menores de 5 años con insuficiencia ponderal:</w:t>
            </w:r>
          </w:p>
        </w:tc>
        <w:tc>
          <w:tcPr>
            <w:tcW w:w="1134" w:type="dxa"/>
            <w:shd w:val="clear" w:color="auto" w:fill="BFBFBF" w:themeFill="background1" w:themeFillShade="BF"/>
            <w:vAlign w:val="center"/>
          </w:tcPr>
          <w:p w:rsidR="001E5370"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19%</w:t>
            </w:r>
          </w:p>
        </w:tc>
        <w:tc>
          <w:tcPr>
            <w:tcW w:w="1134" w:type="dxa"/>
            <w:shd w:val="clear" w:color="auto" w:fill="D9D9D9" w:themeFill="background1" w:themeFillShade="D9"/>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76</w:t>
            </w:r>
          </w:p>
        </w:tc>
        <w:tc>
          <w:tcPr>
            <w:tcW w:w="1134" w:type="dxa"/>
            <w:shd w:val="clear" w:color="auto" w:fill="D9D9D9" w:themeFill="background1" w:themeFillShade="D9"/>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124</w:t>
            </w:r>
          </w:p>
        </w:tc>
      </w:tr>
      <w:tr w:rsidR="001E5370" w:rsidRPr="00C03FE3" w:rsidTr="001E5370">
        <w:trPr>
          <w:trHeight w:val="283"/>
        </w:trPr>
        <w:tc>
          <w:tcPr>
            <w:tcW w:w="6095" w:type="dxa"/>
            <w:shd w:val="clear" w:color="auto" w:fill="B8CCE4" w:themeFill="accent1" w:themeFillTint="66"/>
            <w:vAlign w:val="center"/>
          </w:tcPr>
          <w:p w:rsidR="001E5370" w:rsidRPr="00C03FE3" w:rsidRDefault="001E5370" w:rsidP="001E5370">
            <w:pPr>
              <w:pStyle w:val="Sinespaciado"/>
              <w:numPr>
                <w:ilvl w:val="0"/>
                <w:numId w:val="46"/>
              </w:numPr>
              <w:ind w:left="459"/>
              <w:rPr>
                <w:rFonts w:cstheme="minorHAnsi"/>
                <w:sz w:val="20"/>
                <w:szCs w:val="20"/>
                <w:lang w:val="es-ES"/>
              </w:rPr>
            </w:pPr>
            <w:r>
              <w:rPr>
                <w:rFonts w:cstheme="minorHAnsi"/>
                <w:sz w:val="20"/>
                <w:szCs w:val="20"/>
                <w:lang w:val="es-ES"/>
              </w:rPr>
              <w:t>Cobertura de suplementos de Vitamina A en menores de 5 años:</w:t>
            </w:r>
          </w:p>
        </w:tc>
        <w:tc>
          <w:tcPr>
            <w:tcW w:w="1134" w:type="dxa"/>
            <w:shd w:val="clear" w:color="auto" w:fill="8DB3E2" w:themeFill="text2" w:themeFillTint="66"/>
            <w:vAlign w:val="center"/>
          </w:tcPr>
          <w:p w:rsidR="001E5370"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43%</w:t>
            </w:r>
          </w:p>
        </w:tc>
        <w:tc>
          <w:tcPr>
            <w:tcW w:w="1134" w:type="dxa"/>
            <w:shd w:val="clear" w:color="auto" w:fill="B8CCE4" w:themeFill="accent1" w:themeFillTint="66"/>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52</w:t>
            </w:r>
          </w:p>
        </w:tc>
        <w:tc>
          <w:tcPr>
            <w:tcW w:w="1134" w:type="dxa"/>
            <w:shd w:val="clear" w:color="auto" w:fill="B8CCE4" w:themeFill="accent1" w:themeFillTint="66"/>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126</w:t>
            </w:r>
          </w:p>
        </w:tc>
      </w:tr>
      <w:tr w:rsidR="001E5370" w:rsidRPr="00C03FE3" w:rsidTr="001E5370">
        <w:trPr>
          <w:trHeight w:val="283"/>
        </w:trPr>
        <w:tc>
          <w:tcPr>
            <w:tcW w:w="6095" w:type="dxa"/>
            <w:shd w:val="clear" w:color="auto" w:fill="B8CCE4" w:themeFill="accent1" w:themeFillTint="66"/>
            <w:vAlign w:val="center"/>
          </w:tcPr>
          <w:p w:rsidR="001E5370" w:rsidRPr="00C03FE3" w:rsidRDefault="001E5370" w:rsidP="001E5370">
            <w:pPr>
              <w:pStyle w:val="Sinespaciado"/>
              <w:numPr>
                <w:ilvl w:val="0"/>
                <w:numId w:val="46"/>
              </w:numPr>
              <w:ind w:left="459"/>
              <w:rPr>
                <w:rFonts w:cstheme="minorHAnsi"/>
                <w:sz w:val="20"/>
                <w:szCs w:val="20"/>
                <w:lang w:val="es-ES"/>
              </w:rPr>
            </w:pPr>
            <w:r>
              <w:rPr>
                <w:rFonts w:cstheme="minorHAnsi"/>
                <w:sz w:val="20"/>
                <w:szCs w:val="20"/>
                <w:lang w:val="es-ES"/>
              </w:rPr>
              <w:t>Hogares que consumen niveles adecuados de sal yodada:</w:t>
            </w:r>
          </w:p>
        </w:tc>
        <w:tc>
          <w:tcPr>
            <w:tcW w:w="1134" w:type="dxa"/>
            <w:shd w:val="clear" w:color="auto" w:fill="8DB3E2" w:themeFill="text2" w:themeFillTint="66"/>
            <w:vAlign w:val="center"/>
          </w:tcPr>
          <w:p w:rsidR="001E5370" w:rsidRPr="001E5370" w:rsidRDefault="001E5370" w:rsidP="001E5370">
            <w:pPr>
              <w:pStyle w:val="Sinespaciado"/>
              <w:jc w:val="center"/>
              <w:rPr>
                <w:rFonts w:cstheme="minorHAnsi"/>
                <w:b/>
                <w:sz w:val="20"/>
                <w:szCs w:val="20"/>
                <w:lang w:val="es-ES"/>
              </w:rPr>
            </w:pPr>
            <w:r w:rsidRPr="001E5370">
              <w:rPr>
                <w:rFonts w:cstheme="minorHAnsi"/>
                <w:b/>
                <w:sz w:val="20"/>
                <w:szCs w:val="20"/>
                <w:lang w:val="es-ES"/>
              </w:rPr>
              <w:t>76%</w:t>
            </w:r>
          </w:p>
        </w:tc>
        <w:tc>
          <w:tcPr>
            <w:tcW w:w="1134" w:type="dxa"/>
            <w:shd w:val="clear" w:color="auto" w:fill="B8CCE4" w:themeFill="accent1" w:themeFillTint="66"/>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58</w:t>
            </w:r>
          </w:p>
        </w:tc>
        <w:tc>
          <w:tcPr>
            <w:tcW w:w="1134" w:type="dxa"/>
            <w:shd w:val="clear" w:color="auto" w:fill="B8CCE4" w:themeFill="accent1" w:themeFillTint="66"/>
            <w:vAlign w:val="center"/>
          </w:tcPr>
          <w:p w:rsidR="001E5370" w:rsidRPr="00C03FE3" w:rsidRDefault="001E5370" w:rsidP="001E5370">
            <w:pPr>
              <w:pStyle w:val="Sinespaciado"/>
              <w:jc w:val="center"/>
              <w:rPr>
                <w:rFonts w:cstheme="minorHAnsi"/>
                <w:sz w:val="20"/>
                <w:szCs w:val="20"/>
                <w:lang w:val="es-ES"/>
              </w:rPr>
            </w:pPr>
            <w:r>
              <w:rPr>
                <w:rFonts w:cstheme="minorHAnsi"/>
                <w:sz w:val="20"/>
                <w:szCs w:val="20"/>
                <w:lang w:val="es-ES"/>
              </w:rPr>
              <w:t>126</w:t>
            </w:r>
          </w:p>
        </w:tc>
      </w:tr>
      <w:tr w:rsidR="001E5370" w:rsidRPr="00C03FE3" w:rsidTr="001E5370">
        <w:trPr>
          <w:trHeight w:val="283"/>
        </w:trPr>
        <w:tc>
          <w:tcPr>
            <w:tcW w:w="9497" w:type="dxa"/>
            <w:gridSpan w:val="4"/>
            <w:shd w:val="clear" w:color="auto" w:fill="auto"/>
            <w:vAlign w:val="center"/>
          </w:tcPr>
          <w:p w:rsidR="001E5370" w:rsidRDefault="001E5370" w:rsidP="001E5370">
            <w:pPr>
              <w:pStyle w:val="Sinespaciado"/>
              <w:jc w:val="right"/>
              <w:rPr>
                <w:rFonts w:cstheme="minorHAnsi"/>
                <w:sz w:val="20"/>
                <w:szCs w:val="20"/>
                <w:lang w:val="es-ES"/>
              </w:rPr>
            </w:pPr>
            <w:r w:rsidRPr="001E5370">
              <w:rPr>
                <w:rFonts w:cstheme="minorHAnsi"/>
                <w:b/>
                <w:sz w:val="20"/>
                <w:szCs w:val="20"/>
                <w:lang w:val="es-ES"/>
              </w:rPr>
              <w:t>Fuente:</w:t>
            </w:r>
            <w:r>
              <w:rPr>
                <w:rFonts w:cstheme="minorHAnsi"/>
                <w:sz w:val="20"/>
                <w:szCs w:val="20"/>
                <w:lang w:val="es-ES"/>
              </w:rPr>
              <w:t xml:space="preserve"> Estado Mundial de la Infancia 2011 (UNICEF)</w:t>
            </w:r>
          </w:p>
        </w:tc>
      </w:tr>
    </w:tbl>
    <w:p w:rsidR="00677EAE" w:rsidRDefault="00677EAE" w:rsidP="004E345E">
      <w:pPr>
        <w:pStyle w:val="Sinespaciado"/>
        <w:ind w:left="142" w:right="-1085"/>
        <w:jc w:val="both"/>
        <w:rPr>
          <w:rFonts w:ascii="Arial" w:hAnsi="Arial" w:cs="Arial"/>
          <w:lang w:val="es-ES"/>
        </w:rPr>
      </w:pPr>
    </w:p>
    <w:p w:rsidR="001E5370" w:rsidRDefault="009B77F3" w:rsidP="004E345E">
      <w:pPr>
        <w:pStyle w:val="Sinespaciado"/>
        <w:ind w:left="142" w:right="-1085"/>
        <w:jc w:val="both"/>
        <w:rPr>
          <w:rFonts w:ascii="Arial" w:hAnsi="Arial" w:cs="Arial"/>
          <w:lang w:val="es-ES"/>
        </w:rPr>
      </w:pPr>
      <w:r>
        <w:rPr>
          <w:rFonts w:ascii="Arial" w:hAnsi="Arial" w:cs="Arial"/>
          <w:lang w:val="es-ES"/>
        </w:rPr>
        <w:t xml:space="preserve">En comparación con el resto de países, es solamente en determinados indicadores que Guatemala presenta deficiencias, reflejándose casi todos ellos en el bajo peso al nacer de los niños y niñas del país.  Este diagnóstico nos lleva a focalizar nuestra atención en aquellos </w:t>
      </w:r>
      <w:r w:rsidRPr="009B77F3">
        <w:rPr>
          <w:rFonts w:ascii="Arial" w:hAnsi="Arial" w:cs="Arial"/>
          <w:b/>
          <w:lang w:val="es-ES"/>
        </w:rPr>
        <w:t>factores que afectan el desarrollo gestacional</w:t>
      </w:r>
      <w:r>
        <w:rPr>
          <w:rFonts w:ascii="Arial" w:hAnsi="Arial" w:cs="Arial"/>
          <w:lang w:val="es-ES"/>
        </w:rPr>
        <w:t xml:space="preserve"> del niño y los </w:t>
      </w:r>
      <w:r w:rsidRPr="009B77F3">
        <w:rPr>
          <w:rFonts w:ascii="Arial" w:hAnsi="Arial" w:cs="Arial"/>
          <w:b/>
          <w:lang w:val="es-ES"/>
        </w:rPr>
        <w:t>aspectos en su entorno</w:t>
      </w:r>
      <w:r>
        <w:rPr>
          <w:rFonts w:ascii="Arial" w:hAnsi="Arial" w:cs="Arial"/>
          <w:lang w:val="es-ES"/>
        </w:rPr>
        <w:t xml:space="preserve"> que impiden revertir esta situación.</w:t>
      </w:r>
    </w:p>
    <w:p w:rsidR="001E5370" w:rsidRDefault="001E5370" w:rsidP="004E345E">
      <w:pPr>
        <w:pStyle w:val="Sinespaciado"/>
        <w:ind w:left="142" w:right="-1085"/>
        <w:jc w:val="both"/>
        <w:rPr>
          <w:rFonts w:ascii="Arial" w:hAnsi="Arial" w:cs="Arial"/>
          <w:lang w:val="es-ES"/>
        </w:rPr>
      </w:pPr>
    </w:p>
    <w:p w:rsidR="001E5370" w:rsidRDefault="001E5370" w:rsidP="004E345E">
      <w:pPr>
        <w:pStyle w:val="Sinespaciado"/>
        <w:ind w:left="142" w:right="-1085"/>
        <w:jc w:val="both"/>
        <w:rPr>
          <w:rFonts w:ascii="Arial" w:hAnsi="Arial" w:cs="Arial"/>
          <w:lang w:val="es-ES"/>
        </w:rPr>
      </w:pPr>
    </w:p>
    <w:p w:rsidR="009B77F3" w:rsidRDefault="009B77F3" w:rsidP="004E345E">
      <w:pPr>
        <w:pStyle w:val="Sinespaciado"/>
        <w:ind w:left="142" w:right="-1085"/>
        <w:jc w:val="both"/>
        <w:rPr>
          <w:rFonts w:ascii="Arial" w:hAnsi="Arial" w:cs="Arial"/>
          <w:lang w:val="es-ES"/>
        </w:rPr>
      </w:pPr>
    </w:p>
    <w:p w:rsidR="009B77F3" w:rsidRPr="00D3482F" w:rsidRDefault="009B77F3" w:rsidP="009B77F3">
      <w:pPr>
        <w:pStyle w:val="Sinespaciado"/>
        <w:ind w:left="142" w:right="-1085"/>
        <w:jc w:val="both"/>
        <w:rPr>
          <w:rFonts w:ascii="Arial" w:hAnsi="Arial" w:cs="Arial"/>
          <w:b/>
          <w:color w:val="1F497D" w:themeColor="text2"/>
          <w:sz w:val="24"/>
          <w:szCs w:val="24"/>
          <w:lang w:val="es-ES"/>
        </w:rPr>
      </w:pPr>
      <w:r>
        <w:rPr>
          <w:rFonts w:ascii="Arial" w:hAnsi="Arial" w:cs="Arial"/>
          <w:b/>
          <w:color w:val="1F497D" w:themeColor="text2"/>
          <w:sz w:val="24"/>
          <w:szCs w:val="24"/>
          <w:lang w:val="es-ES"/>
        </w:rPr>
        <w:t>¿CÓMO PODEMOS REVERTIR EL ESTADO NUTRICIONAL DEL PAÍS?</w:t>
      </w:r>
    </w:p>
    <w:p w:rsidR="009B77F3" w:rsidRPr="00D3482F" w:rsidRDefault="009B77F3" w:rsidP="009B77F3">
      <w:pPr>
        <w:pStyle w:val="Sinespaciado"/>
        <w:ind w:left="142" w:right="-1085"/>
        <w:jc w:val="both"/>
        <w:rPr>
          <w:rFonts w:ascii="Arial" w:hAnsi="Arial" w:cs="Arial"/>
          <w:sz w:val="6"/>
          <w:szCs w:val="6"/>
          <w:lang w:val="es-ES"/>
        </w:rPr>
      </w:pPr>
    </w:p>
    <w:p w:rsidR="009B77F3" w:rsidRDefault="009B77F3" w:rsidP="009B77F3">
      <w:pPr>
        <w:pStyle w:val="Sinespaciado"/>
        <w:ind w:left="142" w:right="-1085"/>
        <w:jc w:val="both"/>
        <w:rPr>
          <w:rFonts w:ascii="Arial" w:hAnsi="Arial" w:cs="Arial"/>
          <w:lang w:val="es-ES"/>
        </w:rPr>
      </w:pPr>
      <w:r>
        <w:rPr>
          <w:rFonts w:ascii="Arial" w:hAnsi="Arial" w:cs="Arial"/>
          <w:lang w:val="es-ES"/>
        </w:rPr>
        <w:t xml:space="preserve">Tal y como lo mencionamos al inicio de este boletín, existen condiciones propicias en Latinoamérica para producir la deficiencia nutricional existente al día de hoy, siendo Guatemala un caso que debe ser analizado con detenimiento.  </w:t>
      </w:r>
      <w:r w:rsidRPr="009B77F3">
        <w:rPr>
          <w:rFonts w:ascii="Arial" w:hAnsi="Arial" w:cs="Arial"/>
          <w:b/>
          <w:lang w:val="es-ES"/>
        </w:rPr>
        <w:t>Enfrentamos un</w:t>
      </w:r>
      <w:r>
        <w:rPr>
          <w:rFonts w:ascii="Arial" w:hAnsi="Arial" w:cs="Arial"/>
          <w:b/>
          <w:lang w:val="es-ES"/>
        </w:rPr>
        <w:t xml:space="preserve"> problema</w:t>
      </w:r>
      <w:r w:rsidRPr="009B77F3">
        <w:rPr>
          <w:rFonts w:ascii="Arial" w:hAnsi="Arial" w:cs="Arial"/>
          <w:b/>
          <w:lang w:val="es-ES"/>
        </w:rPr>
        <w:t xml:space="preserve"> de malnutrición, </w:t>
      </w:r>
      <w:r w:rsidR="00BC332A">
        <w:rPr>
          <w:rFonts w:ascii="Arial" w:hAnsi="Arial" w:cs="Arial"/>
          <w:b/>
          <w:lang w:val="es-ES"/>
        </w:rPr>
        <w:t xml:space="preserve">el cual se encuentra </w:t>
      </w:r>
      <w:r>
        <w:rPr>
          <w:rFonts w:ascii="Arial" w:hAnsi="Arial" w:cs="Arial"/>
          <w:b/>
          <w:lang w:val="es-ES"/>
        </w:rPr>
        <w:t>agravado</w:t>
      </w:r>
      <w:r w:rsidRPr="009B77F3">
        <w:rPr>
          <w:rFonts w:ascii="Arial" w:hAnsi="Arial" w:cs="Arial"/>
          <w:b/>
          <w:lang w:val="es-ES"/>
        </w:rPr>
        <w:t xml:space="preserve"> por factores socio-demográficos y </w:t>
      </w:r>
      <w:r w:rsidR="00BC332A">
        <w:rPr>
          <w:rFonts w:ascii="Arial" w:hAnsi="Arial" w:cs="Arial"/>
          <w:b/>
          <w:lang w:val="es-ES"/>
        </w:rPr>
        <w:t xml:space="preserve">condiciones </w:t>
      </w:r>
      <w:r w:rsidRPr="009B77F3">
        <w:rPr>
          <w:rFonts w:ascii="Arial" w:hAnsi="Arial" w:cs="Arial"/>
          <w:b/>
          <w:lang w:val="es-ES"/>
        </w:rPr>
        <w:t>de pobreza</w:t>
      </w:r>
      <w:r>
        <w:rPr>
          <w:rFonts w:ascii="Arial" w:hAnsi="Arial" w:cs="Arial"/>
          <w:lang w:val="es-ES"/>
        </w:rPr>
        <w:t xml:space="preserve">.  </w:t>
      </w:r>
    </w:p>
    <w:p w:rsidR="009B77F3" w:rsidRDefault="009B77F3" w:rsidP="009B77F3">
      <w:pPr>
        <w:pStyle w:val="Sinespaciado"/>
        <w:ind w:left="142" w:right="-1085"/>
        <w:jc w:val="both"/>
        <w:rPr>
          <w:rFonts w:ascii="Arial" w:hAnsi="Arial" w:cs="Arial"/>
          <w:lang w:val="es-ES"/>
        </w:rPr>
      </w:pPr>
    </w:p>
    <w:p w:rsidR="009B77F3" w:rsidRDefault="009B77F3" w:rsidP="009B77F3">
      <w:pPr>
        <w:pStyle w:val="Sinespaciado"/>
        <w:ind w:left="142" w:right="-1085"/>
        <w:jc w:val="both"/>
        <w:rPr>
          <w:rFonts w:ascii="Arial" w:hAnsi="Arial" w:cs="Arial"/>
          <w:lang w:val="es-ES"/>
        </w:rPr>
      </w:pPr>
      <w:r>
        <w:rPr>
          <w:rFonts w:ascii="Arial" w:hAnsi="Arial" w:cs="Arial"/>
          <w:lang w:val="es-ES"/>
        </w:rPr>
        <w:t xml:space="preserve">El informe sobre la </w:t>
      </w:r>
      <w:r w:rsidRPr="00DC7E18">
        <w:rPr>
          <w:rFonts w:ascii="Arial" w:hAnsi="Arial" w:cs="Arial"/>
          <w:b/>
          <w:lang w:val="es-ES"/>
        </w:rPr>
        <w:t xml:space="preserve">Pobreza Infantil en América Latina </w:t>
      </w:r>
      <w:r>
        <w:rPr>
          <w:rFonts w:ascii="Arial" w:hAnsi="Arial" w:cs="Arial"/>
          <w:lang w:val="es-ES"/>
        </w:rPr>
        <w:t>ha</w:t>
      </w:r>
      <w:r w:rsidR="00DC7E18">
        <w:rPr>
          <w:rFonts w:ascii="Arial" w:hAnsi="Arial" w:cs="Arial"/>
          <w:lang w:val="es-ES"/>
        </w:rPr>
        <w:t>ce</w:t>
      </w:r>
      <w:r>
        <w:rPr>
          <w:rFonts w:ascii="Arial" w:hAnsi="Arial" w:cs="Arial"/>
          <w:lang w:val="es-ES"/>
        </w:rPr>
        <w:t xml:space="preserve"> alusión a la necesidad </w:t>
      </w:r>
      <w:r w:rsidR="009C2335">
        <w:rPr>
          <w:rFonts w:ascii="Arial" w:hAnsi="Arial" w:cs="Arial"/>
          <w:lang w:val="es-ES"/>
        </w:rPr>
        <w:t xml:space="preserve">de </w:t>
      </w:r>
      <w:r w:rsidR="00DC7E18">
        <w:rPr>
          <w:rFonts w:ascii="Arial" w:hAnsi="Arial" w:cs="Arial"/>
          <w:lang w:val="es-ES"/>
        </w:rPr>
        <w:t>emprender acciones en temas clave que pueden incidir positivamente en el corto plazo</w:t>
      </w:r>
      <w:r>
        <w:rPr>
          <w:rFonts w:ascii="Arial" w:hAnsi="Arial" w:cs="Arial"/>
          <w:lang w:val="es-ES"/>
        </w:rPr>
        <w:t>.</w:t>
      </w:r>
      <w:r w:rsidR="00303B68">
        <w:rPr>
          <w:rFonts w:ascii="Arial" w:hAnsi="Arial" w:cs="Arial"/>
          <w:lang w:val="es-ES"/>
        </w:rPr>
        <w:t xml:space="preserve"> </w:t>
      </w:r>
      <w:r w:rsidRPr="009B77F3">
        <w:rPr>
          <w:rFonts w:ascii="Arial" w:hAnsi="Arial" w:cs="Arial"/>
          <w:b/>
          <w:i/>
          <w:color w:val="F79646" w:themeColor="accent6"/>
          <w:lang w:val="es-ES"/>
        </w:rPr>
        <w:t>“</w:t>
      </w:r>
      <w:r w:rsidRPr="009B77F3">
        <w:rPr>
          <w:rFonts w:ascii="Arial" w:hAnsi="Arial" w:cs="Arial"/>
          <w:i/>
          <w:color w:val="0070C0"/>
          <w:lang w:val="es-ES"/>
        </w:rPr>
        <w:t xml:space="preserve">Dos grandes dimensiones pueden interactuar para producir vulnerabilidad alimentario-nutricional, entendida como la probabilidad de que se produzca una disminución aguda del acceso a alimentos, o en su consumo, en relación con un valor crítico que define niveles mínimos de bienestar humano. </w:t>
      </w:r>
      <w:r w:rsidR="00DC7E18">
        <w:rPr>
          <w:rFonts w:ascii="Arial" w:hAnsi="Arial" w:cs="Arial"/>
          <w:i/>
          <w:color w:val="0070C0"/>
          <w:lang w:val="es-ES"/>
        </w:rPr>
        <w:t xml:space="preserve"> </w:t>
      </w:r>
      <w:r w:rsidRPr="009B77F3">
        <w:rPr>
          <w:rFonts w:ascii="Arial" w:hAnsi="Arial" w:cs="Arial"/>
          <w:i/>
          <w:color w:val="0070C0"/>
          <w:lang w:val="es-ES"/>
        </w:rPr>
        <w:t xml:space="preserve">Una dimensión está relacionada con las </w:t>
      </w:r>
      <w:r w:rsidRPr="009B77F3">
        <w:rPr>
          <w:rFonts w:ascii="Arial" w:hAnsi="Arial" w:cs="Arial"/>
          <w:i/>
          <w:color w:val="0070C0"/>
          <w:u w:val="single" w:color="F79646" w:themeColor="accent6"/>
          <w:lang w:val="es-ES"/>
        </w:rPr>
        <w:t>condiciones que presenta el entorno</w:t>
      </w:r>
      <w:r w:rsidRPr="009B77F3">
        <w:rPr>
          <w:rFonts w:ascii="Arial" w:hAnsi="Arial" w:cs="Arial"/>
          <w:i/>
          <w:color w:val="0070C0"/>
          <w:lang w:val="es-ES"/>
        </w:rPr>
        <w:t xml:space="preserve"> y la otra refiere a la </w:t>
      </w:r>
      <w:r w:rsidRPr="009B77F3">
        <w:rPr>
          <w:rFonts w:ascii="Arial" w:hAnsi="Arial" w:cs="Arial"/>
          <w:i/>
          <w:color w:val="0070C0"/>
          <w:u w:val="single" w:color="F79646" w:themeColor="accent6"/>
          <w:lang w:val="es-ES"/>
        </w:rPr>
        <w:t>capacidad y voluntad individual y colectiva de contrarrestarlas</w:t>
      </w:r>
      <w:r w:rsidRPr="009B77F3">
        <w:rPr>
          <w:rFonts w:ascii="Arial" w:hAnsi="Arial" w:cs="Arial"/>
          <w:i/>
          <w:color w:val="0070C0"/>
          <w:lang w:val="es-ES"/>
        </w:rPr>
        <w:t>.</w:t>
      </w:r>
      <w:r w:rsidRPr="009B77F3">
        <w:rPr>
          <w:rFonts w:ascii="Arial" w:hAnsi="Arial" w:cs="Arial"/>
          <w:b/>
          <w:i/>
          <w:color w:val="F79646" w:themeColor="accent6"/>
          <w:lang w:val="es-ES"/>
        </w:rPr>
        <w:t>”</w:t>
      </w:r>
    </w:p>
    <w:p w:rsidR="001E5370" w:rsidRDefault="001E5370" w:rsidP="004E345E">
      <w:pPr>
        <w:pStyle w:val="Sinespaciado"/>
        <w:ind w:left="142" w:right="-1085"/>
        <w:jc w:val="both"/>
        <w:rPr>
          <w:rFonts w:ascii="Arial" w:hAnsi="Arial" w:cs="Arial"/>
          <w:lang w:val="es-ES"/>
        </w:rPr>
      </w:pPr>
    </w:p>
    <w:p w:rsidR="00EF2774" w:rsidRDefault="00EF2774" w:rsidP="00EF2774">
      <w:pPr>
        <w:pStyle w:val="Sinespaciado"/>
        <w:ind w:left="142" w:right="-1085"/>
        <w:jc w:val="both"/>
        <w:rPr>
          <w:rFonts w:ascii="Arial" w:hAnsi="Arial" w:cs="Arial"/>
          <w:lang w:val="es-ES"/>
        </w:rPr>
      </w:pPr>
      <w:r>
        <w:rPr>
          <w:rFonts w:ascii="Arial" w:hAnsi="Arial" w:cs="Arial"/>
          <w:lang w:val="es-ES"/>
        </w:rPr>
        <w:t>Para el caso de Guatemala, según estadísticas proporcionadas por el Ministerio de Salud, c</w:t>
      </w:r>
      <w:r w:rsidRPr="00EF2774">
        <w:rPr>
          <w:rFonts w:ascii="Arial" w:hAnsi="Arial" w:cs="Arial"/>
          <w:lang w:val="es-ES"/>
        </w:rPr>
        <w:t xml:space="preserve">asi la mitad de </w:t>
      </w:r>
      <w:r w:rsidRPr="00EF2774">
        <w:rPr>
          <w:rFonts w:ascii="Arial" w:hAnsi="Arial" w:cs="Arial"/>
          <w:color w:val="0070C0"/>
          <w:lang w:val="es-ES"/>
        </w:rPr>
        <w:t>los problemas nutricionales ocurren en hogares de zonas rurales localizados en ambientes muy expuestos a riesgos ambientales</w:t>
      </w:r>
      <w:r>
        <w:rPr>
          <w:rFonts w:ascii="Arial" w:hAnsi="Arial" w:cs="Arial"/>
          <w:lang w:val="es-ES"/>
        </w:rPr>
        <w:t>; en pocas palabras, l</w:t>
      </w:r>
      <w:r w:rsidRPr="00EF2774">
        <w:rPr>
          <w:rFonts w:ascii="Arial" w:hAnsi="Arial" w:cs="Arial"/>
          <w:lang w:val="es-ES"/>
        </w:rPr>
        <w:t>as cifras más altas de desnutrición y mortalidad infantil</w:t>
      </w:r>
      <w:r>
        <w:rPr>
          <w:rFonts w:ascii="Arial" w:hAnsi="Arial" w:cs="Arial"/>
          <w:lang w:val="es-ES"/>
        </w:rPr>
        <w:t xml:space="preserve"> </w:t>
      </w:r>
      <w:r w:rsidRPr="00EF2774">
        <w:rPr>
          <w:rFonts w:ascii="Arial" w:hAnsi="Arial" w:cs="Arial"/>
          <w:lang w:val="es-ES"/>
        </w:rPr>
        <w:t xml:space="preserve">se observan en </w:t>
      </w:r>
      <w:r>
        <w:rPr>
          <w:rFonts w:ascii="Arial" w:hAnsi="Arial" w:cs="Arial"/>
          <w:lang w:val="es-ES"/>
        </w:rPr>
        <w:t>regiones</w:t>
      </w:r>
      <w:r w:rsidRPr="00EF2774">
        <w:rPr>
          <w:rFonts w:ascii="Arial" w:hAnsi="Arial" w:cs="Arial"/>
          <w:lang w:val="es-ES"/>
        </w:rPr>
        <w:t xml:space="preserve"> donde la agricultura a menudo es afectada</w:t>
      </w:r>
      <w:r>
        <w:rPr>
          <w:rFonts w:ascii="Arial" w:hAnsi="Arial" w:cs="Arial"/>
          <w:lang w:val="es-ES"/>
        </w:rPr>
        <w:t xml:space="preserve"> </w:t>
      </w:r>
      <w:r w:rsidRPr="00EF2774">
        <w:rPr>
          <w:rFonts w:ascii="Arial" w:hAnsi="Arial" w:cs="Arial"/>
          <w:lang w:val="es-ES"/>
        </w:rPr>
        <w:t xml:space="preserve">por desastres naturales. </w:t>
      </w:r>
    </w:p>
    <w:p w:rsidR="00A95092" w:rsidRDefault="00A95092" w:rsidP="00A95092">
      <w:pPr>
        <w:pStyle w:val="Sinespaciado"/>
        <w:ind w:left="142" w:right="-1085"/>
        <w:jc w:val="both"/>
        <w:rPr>
          <w:rFonts w:ascii="Arial" w:hAnsi="Arial" w:cs="Arial"/>
          <w:lang w:val="es-ES"/>
        </w:rPr>
      </w:pPr>
      <w:r w:rsidRPr="00A95092">
        <w:rPr>
          <w:noProof/>
          <w:lang w:val="es-ES" w:eastAsia="es-ES"/>
        </w:rPr>
        <w:lastRenderedPageBreak/>
        <w:drawing>
          <wp:anchor distT="0" distB="0" distL="114300" distR="114300" simplePos="0" relativeHeight="251662336" behindDoc="1" locked="0" layoutInCell="1" allowOverlap="1">
            <wp:simplePos x="0" y="0"/>
            <wp:positionH relativeFrom="column">
              <wp:posOffset>4425315</wp:posOffset>
            </wp:positionH>
            <wp:positionV relativeFrom="paragraph">
              <wp:posOffset>39370</wp:posOffset>
            </wp:positionV>
            <wp:extent cx="1877060" cy="1876425"/>
            <wp:effectExtent l="19050" t="0" r="8890" b="0"/>
            <wp:wrapTight wrapText="bothSides">
              <wp:wrapPolygon edited="0">
                <wp:start x="-219" y="0"/>
                <wp:lineTo x="-219" y="21490"/>
                <wp:lineTo x="21702" y="21490"/>
                <wp:lineTo x="21702" y="0"/>
                <wp:lineTo x="-219" y="0"/>
              </wp:wrapPolygon>
            </wp:wrapTight>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77060" cy="1876425"/>
                    </a:xfrm>
                    <a:prstGeom prst="rect">
                      <a:avLst/>
                    </a:prstGeom>
                    <a:noFill/>
                    <a:ln w="9525">
                      <a:noFill/>
                      <a:miter lim="800000"/>
                      <a:headEnd/>
                      <a:tailEnd/>
                    </a:ln>
                  </pic:spPr>
                </pic:pic>
              </a:graphicData>
            </a:graphic>
          </wp:anchor>
        </w:drawing>
      </w:r>
      <w:r>
        <w:rPr>
          <w:rFonts w:ascii="Arial" w:hAnsi="Arial" w:cs="Arial"/>
          <w:lang w:val="es-ES"/>
        </w:rPr>
        <w:t xml:space="preserve">Estas condiciones tienen un </w:t>
      </w:r>
      <w:r w:rsidRPr="00303B68">
        <w:rPr>
          <w:rFonts w:ascii="Arial" w:hAnsi="Arial" w:cs="Arial"/>
          <w:b/>
          <w:lang w:val="es-ES"/>
        </w:rPr>
        <w:t>efecto directo sobre la madre, tanto en el período pre-natal como en su etapa pre-gestacional</w:t>
      </w:r>
      <w:r>
        <w:rPr>
          <w:rFonts w:ascii="Arial" w:hAnsi="Arial" w:cs="Arial"/>
          <w:lang w:val="es-ES"/>
        </w:rPr>
        <w:t>.  La evidencia nos muestra que el niño que nace con bajo peso, presenta serias deficiencias que, debido al entorno en donde nace, son casi imposibles de revertir.  Sin embargo, estas condiciones son ajenas al niño, ya que en su mayoría se deben al ambiente en el que vive la madre.</w:t>
      </w:r>
    </w:p>
    <w:p w:rsidR="00A95092" w:rsidRDefault="00A95092" w:rsidP="00A95092">
      <w:pPr>
        <w:pStyle w:val="Sinespaciado"/>
        <w:ind w:left="142" w:right="-1085"/>
        <w:jc w:val="both"/>
        <w:rPr>
          <w:rFonts w:ascii="Arial" w:hAnsi="Arial" w:cs="Arial"/>
          <w:lang w:val="es-ES"/>
        </w:rPr>
      </w:pPr>
    </w:p>
    <w:p w:rsidR="00A95092" w:rsidRDefault="00A95092" w:rsidP="00A95092">
      <w:pPr>
        <w:pStyle w:val="Sinespaciado"/>
        <w:ind w:left="142" w:right="-1085"/>
        <w:jc w:val="both"/>
        <w:rPr>
          <w:rFonts w:ascii="Arial" w:hAnsi="Arial" w:cs="Arial"/>
          <w:lang w:val="es-ES"/>
        </w:rPr>
      </w:pPr>
      <w:r>
        <w:rPr>
          <w:rFonts w:ascii="Arial" w:hAnsi="Arial" w:cs="Arial"/>
          <w:lang w:val="es-ES"/>
        </w:rPr>
        <w:t xml:space="preserve">Todo esto no hace más que ratificar la importancia de abordar el tema con seriedad, utilizando criterios técnicos para coordinar las acciones en aquellas áreas donde el problema es mayor, aportando soluciones que sean adoptadas por la población.  </w:t>
      </w:r>
    </w:p>
    <w:p w:rsidR="00A95092" w:rsidRDefault="00A95092" w:rsidP="00A95092">
      <w:pPr>
        <w:pStyle w:val="Sinespaciado"/>
        <w:ind w:left="142" w:right="-1085"/>
        <w:jc w:val="both"/>
        <w:rPr>
          <w:rFonts w:ascii="Arial" w:hAnsi="Arial" w:cs="Arial"/>
          <w:lang w:val="es-ES"/>
        </w:rPr>
      </w:pPr>
    </w:p>
    <w:p w:rsidR="00A95092" w:rsidRDefault="00A95092" w:rsidP="00A95092">
      <w:pPr>
        <w:pStyle w:val="Sinespaciado"/>
        <w:ind w:left="142" w:right="-1085"/>
        <w:jc w:val="both"/>
        <w:rPr>
          <w:rFonts w:ascii="Arial" w:hAnsi="Arial" w:cs="Arial"/>
          <w:lang w:val="es-ES"/>
        </w:rPr>
      </w:pPr>
      <w:r>
        <w:rPr>
          <w:rFonts w:ascii="Arial" w:hAnsi="Arial" w:cs="Arial"/>
          <w:lang w:val="es-ES"/>
        </w:rPr>
        <w:t xml:space="preserve">A manera de conclusión, a continuación exponemos dos ámbitos en los cuales se pueden seguir trabajando, mostrando resultados significativos en el corto plazo: </w:t>
      </w:r>
    </w:p>
    <w:p w:rsidR="00303B68" w:rsidRDefault="00303B68" w:rsidP="00A95092">
      <w:pPr>
        <w:pStyle w:val="Sinespaciado"/>
        <w:ind w:left="142" w:right="-1085"/>
        <w:jc w:val="both"/>
        <w:rPr>
          <w:rFonts w:ascii="Arial" w:hAnsi="Arial" w:cs="Arial"/>
          <w:lang w:val="es-ES"/>
        </w:rPr>
      </w:pPr>
    </w:p>
    <w:p w:rsidR="00303B68" w:rsidRDefault="00303B68" w:rsidP="00303B68">
      <w:pPr>
        <w:pStyle w:val="Sinespaciado"/>
        <w:numPr>
          <w:ilvl w:val="0"/>
          <w:numId w:val="46"/>
        </w:numPr>
        <w:ind w:left="567" w:right="-1085"/>
        <w:jc w:val="both"/>
        <w:rPr>
          <w:rFonts w:ascii="Arial" w:hAnsi="Arial" w:cs="Arial"/>
          <w:lang w:val="es-ES"/>
        </w:rPr>
      </w:pPr>
      <w:r w:rsidRPr="00303B68">
        <w:rPr>
          <w:rFonts w:ascii="Arial" w:hAnsi="Arial" w:cs="Arial"/>
          <w:color w:val="0070C0"/>
          <w:lang w:val="es-ES"/>
        </w:rPr>
        <w:t xml:space="preserve">La mejor forma de combatir la desnutrición es </w:t>
      </w:r>
      <w:r w:rsidRPr="00303B68">
        <w:rPr>
          <w:rFonts w:ascii="Arial" w:hAnsi="Arial" w:cs="Arial"/>
          <w:b/>
          <w:color w:val="0070C0"/>
          <w:lang w:val="es-ES"/>
        </w:rPr>
        <w:t>previniéndola</w:t>
      </w:r>
      <w:r w:rsidRPr="00303B68">
        <w:rPr>
          <w:rFonts w:ascii="Arial" w:hAnsi="Arial" w:cs="Arial"/>
          <w:color w:val="0070C0"/>
          <w:lang w:val="es-ES"/>
        </w:rPr>
        <w:t>, teniendo mayores resultados todas las acciones orientadas a educar y nutrir a la madre potencial, acompañándola durante su período pre y post natal, así como instruyéndola antes de que se realice la concepción</w:t>
      </w:r>
      <w:r>
        <w:rPr>
          <w:rFonts w:ascii="Arial" w:hAnsi="Arial" w:cs="Arial"/>
          <w:lang w:val="es-ES"/>
        </w:rPr>
        <w:t>.</w:t>
      </w:r>
    </w:p>
    <w:p w:rsidR="00A95092" w:rsidRDefault="00A95092" w:rsidP="00EF2774">
      <w:pPr>
        <w:pStyle w:val="Sinespaciado"/>
        <w:ind w:left="142" w:right="-1085"/>
        <w:jc w:val="both"/>
        <w:rPr>
          <w:rFonts w:ascii="Arial" w:hAnsi="Arial" w:cs="Arial"/>
          <w:lang w:val="es-ES"/>
        </w:rPr>
      </w:pPr>
    </w:p>
    <w:p w:rsidR="00A95092" w:rsidRDefault="00A95092" w:rsidP="00303B68">
      <w:pPr>
        <w:pStyle w:val="Sinespaciado"/>
        <w:ind w:left="567" w:right="-1085"/>
        <w:jc w:val="both"/>
        <w:rPr>
          <w:rFonts w:ascii="Arial" w:hAnsi="Arial" w:cs="Arial"/>
          <w:lang w:val="es-ES"/>
        </w:rPr>
      </w:pPr>
      <w:r>
        <w:rPr>
          <w:rFonts w:ascii="Arial" w:hAnsi="Arial" w:cs="Arial"/>
          <w:lang w:val="es-ES"/>
        </w:rPr>
        <w:t>Un estudio reciente, llevado a cabo por estudiantes de Medicina de la Universidad Francisco Marroquín en el área de maternidad del Hospital Roosevelt</w:t>
      </w:r>
      <w:r w:rsidR="00377D79">
        <w:rPr>
          <w:rFonts w:ascii="Arial" w:hAnsi="Arial" w:cs="Arial"/>
          <w:lang w:val="es-ES"/>
        </w:rPr>
        <w:t>,</w:t>
      </w:r>
      <w:r>
        <w:rPr>
          <w:rFonts w:ascii="Arial" w:hAnsi="Arial" w:cs="Arial"/>
          <w:lang w:val="es-ES"/>
        </w:rPr>
        <w:t xml:space="preserve"> reveló los siguientes datos sobre </w:t>
      </w:r>
      <w:r w:rsidR="00303B68">
        <w:rPr>
          <w:rFonts w:ascii="Arial" w:hAnsi="Arial" w:cs="Arial"/>
          <w:lang w:val="es-ES"/>
        </w:rPr>
        <w:t xml:space="preserve">la importancia de invertir en el </w:t>
      </w:r>
      <w:r w:rsidR="00303B68" w:rsidRPr="00303B68">
        <w:rPr>
          <w:rFonts w:ascii="Arial" w:hAnsi="Arial" w:cs="Arial"/>
          <w:b/>
          <w:lang w:val="es-ES"/>
        </w:rPr>
        <w:t>control prenatal</w:t>
      </w:r>
      <w:r w:rsidR="00BA47BF">
        <w:rPr>
          <w:rFonts w:ascii="Arial" w:hAnsi="Arial" w:cs="Arial"/>
          <w:lang w:val="es-ES"/>
        </w:rPr>
        <w:t>:</w:t>
      </w:r>
    </w:p>
    <w:tbl>
      <w:tblPr>
        <w:tblStyle w:val="Tablaconcuadrcula"/>
        <w:tblW w:w="9356" w:type="dxa"/>
        <w:tblInd w:w="67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804"/>
        <w:gridCol w:w="1276"/>
        <w:gridCol w:w="1276"/>
      </w:tblGrid>
      <w:tr w:rsidR="00303B68" w:rsidRPr="00303B68" w:rsidTr="001F0EB3">
        <w:trPr>
          <w:trHeight w:val="567"/>
        </w:trPr>
        <w:tc>
          <w:tcPr>
            <w:tcW w:w="6804" w:type="dxa"/>
          </w:tcPr>
          <w:p w:rsidR="00303B68" w:rsidRPr="00303B68" w:rsidRDefault="00303B68" w:rsidP="00303B68">
            <w:pPr>
              <w:pStyle w:val="Sinespaciado"/>
              <w:jc w:val="both"/>
              <w:rPr>
                <w:rFonts w:cstheme="minorHAnsi"/>
                <w:sz w:val="20"/>
                <w:szCs w:val="20"/>
                <w:lang w:val="es-ES"/>
              </w:rPr>
            </w:pPr>
          </w:p>
        </w:tc>
        <w:tc>
          <w:tcPr>
            <w:tcW w:w="1276" w:type="dxa"/>
            <w:shd w:val="clear" w:color="auto" w:fill="002060"/>
            <w:vAlign w:val="center"/>
          </w:tcPr>
          <w:p w:rsidR="00303B68" w:rsidRDefault="00303B68" w:rsidP="00BA47BF">
            <w:pPr>
              <w:pStyle w:val="Sinespaciado"/>
              <w:jc w:val="center"/>
              <w:rPr>
                <w:rFonts w:cstheme="minorHAnsi"/>
                <w:b/>
                <w:color w:val="FFFFFF" w:themeColor="background1"/>
                <w:sz w:val="20"/>
                <w:szCs w:val="20"/>
                <w:lang w:val="es-ES"/>
              </w:rPr>
            </w:pPr>
            <w:r w:rsidRPr="00BA47BF">
              <w:rPr>
                <w:rFonts w:cstheme="minorHAnsi"/>
                <w:b/>
                <w:color w:val="FFFFFF" w:themeColor="background1"/>
                <w:sz w:val="20"/>
                <w:szCs w:val="20"/>
                <w:lang w:val="es-ES"/>
              </w:rPr>
              <w:t>Con Control</w:t>
            </w:r>
            <w:r w:rsidR="00BA47BF">
              <w:rPr>
                <w:rFonts w:cstheme="minorHAnsi"/>
                <w:b/>
                <w:color w:val="FFFFFF" w:themeColor="background1"/>
                <w:sz w:val="20"/>
                <w:szCs w:val="20"/>
                <w:lang w:val="es-ES"/>
              </w:rPr>
              <w:t>:</w:t>
            </w:r>
          </w:p>
          <w:p w:rsidR="00BA47BF" w:rsidRPr="00BA47BF" w:rsidRDefault="00BA47BF" w:rsidP="00BA47BF">
            <w:pPr>
              <w:pStyle w:val="Sinespaciado"/>
              <w:jc w:val="center"/>
              <w:rPr>
                <w:rFonts w:cstheme="minorHAnsi"/>
                <w:b/>
                <w:color w:val="FFFFFF" w:themeColor="background1"/>
                <w:sz w:val="20"/>
                <w:szCs w:val="20"/>
                <w:lang w:val="es-ES"/>
              </w:rPr>
            </w:pPr>
            <w:r>
              <w:rPr>
                <w:rFonts w:cstheme="minorHAnsi"/>
                <w:b/>
                <w:color w:val="FFFFFF" w:themeColor="background1"/>
                <w:sz w:val="20"/>
                <w:szCs w:val="20"/>
                <w:lang w:val="es-ES"/>
              </w:rPr>
              <w:t>83%</w:t>
            </w:r>
          </w:p>
        </w:tc>
        <w:tc>
          <w:tcPr>
            <w:tcW w:w="1276" w:type="dxa"/>
            <w:shd w:val="clear" w:color="auto" w:fill="002060"/>
            <w:vAlign w:val="center"/>
          </w:tcPr>
          <w:p w:rsidR="00303B68" w:rsidRDefault="00303B68" w:rsidP="00BA47BF">
            <w:pPr>
              <w:pStyle w:val="Sinespaciado"/>
              <w:jc w:val="center"/>
              <w:rPr>
                <w:rFonts w:cstheme="minorHAnsi"/>
                <w:b/>
                <w:color w:val="FFFFFF" w:themeColor="background1"/>
                <w:sz w:val="20"/>
                <w:szCs w:val="20"/>
                <w:lang w:val="es-ES"/>
              </w:rPr>
            </w:pPr>
            <w:r w:rsidRPr="00BA47BF">
              <w:rPr>
                <w:rFonts w:cstheme="minorHAnsi"/>
                <w:b/>
                <w:color w:val="FFFFFF" w:themeColor="background1"/>
                <w:sz w:val="20"/>
                <w:szCs w:val="20"/>
                <w:lang w:val="es-ES"/>
              </w:rPr>
              <w:t>Sin Control</w:t>
            </w:r>
            <w:r w:rsidR="00BA47BF">
              <w:rPr>
                <w:rFonts w:cstheme="minorHAnsi"/>
                <w:b/>
                <w:color w:val="FFFFFF" w:themeColor="background1"/>
                <w:sz w:val="20"/>
                <w:szCs w:val="20"/>
                <w:lang w:val="es-ES"/>
              </w:rPr>
              <w:t>:</w:t>
            </w:r>
          </w:p>
          <w:p w:rsidR="00BA47BF" w:rsidRPr="00BA47BF" w:rsidRDefault="00BA47BF" w:rsidP="00BA47BF">
            <w:pPr>
              <w:pStyle w:val="Sinespaciado"/>
              <w:jc w:val="center"/>
              <w:rPr>
                <w:rFonts w:cstheme="minorHAnsi"/>
                <w:b/>
                <w:color w:val="FFFFFF" w:themeColor="background1"/>
                <w:sz w:val="20"/>
                <w:szCs w:val="20"/>
                <w:lang w:val="es-ES"/>
              </w:rPr>
            </w:pPr>
            <w:r>
              <w:rPr>
                <w:rFonts w:cstheme="minorHAnsi"/>
                <w:b/>
                <w:color w:val="FFFFFF" w:themeColor="background1"/>
                <w:sz w:val="20"/>
                <w:szCs w:val="20"/>
                <w:lang w:val="es-ES"/>
              </w:rPr>
              <w:t>17%</w:t>
            </w:r>
          </w:p>
        </w:tc>
      </w:tr>
      <w:tr w:rsidR="00303B68" w:rsidRPr="00303B68" w:rsidTr="00377D79">
        <w:trPr>
          <w:trHeight w:val="283"/>
        </w:trPr>
        <w:tc>
          <w:tcPr>
            <w:tcW w:w="6804" w:type="dxa"/>
            <w:shd w:val="clear" w:color="auto" w:fill="D9D9D9" w:themeFill="background1" w:themeFillShade="D9"/>
            <w:vAlign w:val="center"/>
          </w:tcPr>
          <w:p w:rsidR="00303B68" w:rsidRPr="00303B68" w:rsidRDefault="00303B68" w:rsidP="00377D79">
            <w:pPr>
              <w:pStyle w:val="Sinespaciado"/>
              <w:numPr>
                <w:ilvl w:val="0"/>
                <w:numId w:val="47"/>
              </w:numPr>
              <w:ind w:left="318" w:hanging="318"/>
              <w:rPr>
                <w:rFonts w:cstheme="minorHAnsi"/>
                <w:sz w:val="20"/>
                <w:szCs w:val="20"/>
                <w:lang w:val="es-ES"/>
              </w:rPr>
            </w:pPr>
            <w:r w:rsidRPr="00303B68">
              <w:rPr>
                <w:rFonts w:cstheme="minorHAnsi"/>
                <w:sz w:val="20"/>
                <w:szCs w:val="20"/>
                <w:lang w:val="es-ES"/>
              </w:rPr>
              <w:t>Madres</w:t>
            </w:r>
            <w:r>
              <w:rPr>
                <w:rFonts w:cstheme="minorHAnsi"/>
                <w:sz w:val="20"/>
                <w:szCs w:val="20"/>
                <w:lang w:val="es-ES"/>
              </w:rPr>
              <w:t xml:space="preserve"> con más de 6 controles durante el período gestacional:</w:t>
            </w:r>
          </w:p>
        </w:tc>
        <w:tc>
          <w:tcPr>
            <w:tcW w:w="1276" w:type="dxa"/>
            <w:shd w:val="clear" w:color="auto" w:fill="D9D9D9" w:themeFill="background1" w:themeFillShade="D9"/>
            <w:vAlign w:val="center"/>
          </w:tcPr>
          <w:p w:rsidR="00303B68" w:rsidRPr="00BA47BF" w:rsidRDefault="00BA47BF" w:rsidP="00BA47BF">
            <w:pPr>
              <w:pStyle w:val="Sinespaciado"/>
              <w:jc w:val="center"/>
              <w:rPr>
                <w:rFonts w:cstheme="minorHAnsi"/>
                <w:b/>
                <w:sz w:val="20"/>
                <w:szCs w:val="20"/>
                <w:lang w:val="es-ES"/>
              </w:rPr>
            </w:pPr>
            <w:r w:rsidRPr="00BA47BF">
              <w:rPr>
                <w:rFonts w:cstheme="minorHAnsi"/>
                <w:b/>
                <w:sz w:val="20"/>
                <w:szCs w:val="20"/>
                <w:lang w:val="es-ES"/>
              </w:rPr>
              <w:t>53%</w:t>
            </w:r>
          </w:p>
        </w:tc>
        <w:tc>
          <w:tcPr>
            <w:tcW w:w="1276" w:type="dxa"/>
            <w:shd w:val="clear" w:color="auto" w:fill="D9D9D9" w:themeFill="background1" w:themeFillShade="D9"/>
            <w:vAlign w:val="center"/>
          </w:tcPr>
          <w:p w:rsidR="00303B68" w:rsidRPr="00303B68" w:rsidRDefault="00BA47BF" w:rsidP="00BA47BF">
            <w:pPr>
              <w:pStyle w:val="Sinespaciado"/>
              <w:jc w:val="center"/>
              <w:rPr>
                <w:rFonts w:cstheme="minorHAnsi"/>
                <w:sz w:val="20"/>
                <w:szCs w:val="20"/>
                <w:lang w:val="es-ES"/>
              </w:rPr>
            </w:pPr>
            <w:r>
              <w:rPr>
                <w:rFonts w:cstheme="minorHAnsi"/>
                <w:sz w:val="20"/>
                <w:szCs w:val="20"/>
                <w:lang w:val="es-ES"/>
              </w:rPr>
              <w:t>n.a.</w:t>
            </w:r>
          </w:p>
        </w:tc>
      </w:tr>
      <w:tr w:rsidR="00303B68" w:rsidRPr="00303B68" w:rsidTr="00377D79">
        <w:trPr>
          <w:trHeight w:val="283"/>
        </w:trPr>
        <w:tc>
          <w:tcPr>
            <w:tcW w:w="6804" w:type="dxa"/>
            <w:shd w:val="clear" w:color="auto" w:fill="D9D9D9" w:themeFill="background1" w:themeFillShade="D9"/>
            <w:vAlign w:val="center"/>
          </w:tcPr>
          <w:p w:rsidR="00303B68" w:rsidRPr="00303B68" w:rsidRDefault="00303B68" w:rsidP="00377D79">
            <w:pPr>
              <w:pStyle w:val="Sinespaciado"/>
              <w:numPr>
                <w:ilvl w:val="0"/>
                <w:numId w:val="47"/>
              </w:numPr>
              <w:ind w:left="318" w:hanging="318"/>
              <w:rPr>
                <w:rFonts w:cstheme="minorHAnsi"/>
                <w:sz w:val="20"/>
                <w:szCs w:val="20"/>
                <w:lang w:val="es-ES"/>
              </w:rPr>
            </w:pPr>
            <w:r>
              <w:rPr>
                <w:rFonts w:cstheme="minorHAnsi"/>
                <w:sz w:val="20"/>
                <w:szCs w:val="20"/>
                <w:lang w:val="es-ES"/>
              </w:rPr>
              <w:t>Madres cuyo primer control se hizo en el primer trimestre de embarazo:</w:t>
            </w:r>
          </w:p>
        </w:tc>
        <w:tc>
          <w:tcPr>
            <w:tcW w:w="1276" w:type="dxa"/>
            <w:shd w:val="clear" w:color="auto" w:fill="D9D9D9" w:themeFill="background1" w:themeFillShade="D9"/>
            <w:vAlign w:val="center"/>
          </w:tcPr>
          <w:p w:rsidR="00303B68" w:rsidRPr="00BA47BF" w:rsidRDefault="00BA47BF" w:rsidP="00BA47BF">
            <w:pPr>
              <w:pStyle w:val="Sinespaciado"/>
              <w:jc w:val="center"/>
              <w:rPr>
                <w:rFonts w:cstheme="minorHAnsi"/>
                <w:b/>
                <w:sz w:val="20"/>
                <w:szCs w:val="20"/>
                <w:lang w:val="es-ES"/>
              </w:rPr>
            </w:pPr>
            <w:r w:rsidRPr="00BA47BF">
              <w:rPr>
                <w:rFonts w:cstheme="minorHAnsi"/>
                <w:b/>
                <w:sz w:val="20"/>
                <w:szCs w:val="20"/>
                <w:lang w:val="es-ES"/>
              </w:rPr>
              <w:t>70%</w:t>
            </w:r>
          </w:p>
        </w:tc>
        <w:tc>
          <w:tcPr>
            <w:tcW w:w="1276" w:type="dxa"/>
            <w:shd w:val="clear" w:color="auto" w:fill="D9D9D9" w:themeFill="background1" w:themeFillShade="D9"/>
            <w:vAlign w:val="center"/>
          </w:tcPr>
          <w:p w:rsidR="00303B68" w:rsidRPr="00303B68" w:rsidRDefault="00BA47BF" w:rsidP="00BA47BF">
            <w:pPr>
              <w:pStyle w:val="Sinespaciado"/>
              <w:jc w:val="center"/>
              <w:rPr>
                <w:rFonts w:cstheme="minorHAnsi"/>
                <w:sz w:val="20"/>
                <w:szCs w:val="20"/>
                <w:lang w:val="es-ES"/>
              </w:rPr>
            </w:pPr>
            <w:r>
              <w:rPr>
                <w:rFonts w:cstheme="minorHAnsi"/>
                <w:sz w:val="20"/>
                <w:szCs w:val="20"/>
                <w:lang w:val="es-ES"/>
              </w:rPr>
              <w:t>n.a.</w:t>
            </w:r>
          </w:p>
        </w:tc>
      </w:tr>
      <w:tr w:rsidR="00303B68" w:rsidRPr="00303B68" w:rsidTr="00377D79">
        <w:trPr>
          <w:trHeight w:val="283"/>
        </w:trPr>
        <w:tc>
          <w:tcPr>
            <w:tcW w:w="6804" w:type="dxa"/>
            <w:shd w:val="clear" w:color="auto" w:fill="D9D9D9" w:themeFill="background1" w:themeFillShade="D9"/>
            <w:vAlign w:val="center"/>
          </w:tcPr>
          <w:p w:rsidR="00303B68" w:rsidRPr="00303B68" w:rsidRDefault="00303B68" w:rsidP="00377D79">
            <w:pPr>
              <w:pStyle w:val="Sinespaciado"/>
              <w:numPr>
                <w:ilvl w:val="0"/>
                <w:numId w:val="47"/>
              </w:numPr>
              <w:ind w:left="318" w:hanging="318"/>
              <w:rPr>
                <w:rFonts w:cstheme="minorHAnsi"/>
                <w:sz w:val="20"/>
                <w:szCs w:val="20"/>
                <w:lang w:val="es-ES"/>
              </w:rPr>
            </w:pPr>
            <w:r>
              <w:rPr>
                <w:rFonts w:cstheme="minorHAnsi"/>
                <w:sz w:val="20"/>
                <w:szCs w:val="20"/>
                <w:lang w:val="es-ES"/>
              </w:rPr>
              <w:t>Embarazos que llegaron a término (entre 38 y 41 semanas):</w:t>
            </w:r>
          </w:p>
        </w:tc>
        <w:tc>
          <w:tcPr>
            <w:tcW w:w="1276" w:type="dxa"/>
            <w:shd w:val="clear" w:color="auto" w:fill="D9D9D9" w:themeFill="background1" w:themeFillShade="D9"/>
            <w:vAlign w:val="center"/>
          </w:tcPr>
          <w:p w:rsidR="00303B68" w:rsidRPr="00BA47BF" w:rsidRDefault="00BA47BF" w:rsidP="00BA47BF">
            <w:pPr>
              <w:pStyle w:val="Sinespaciado"/>
              <w:jc w:val="center"/>
              <w:rPr>
                <w:rFonts w:cstheme="minorHAnsi"/>
                <w:b/>
                <w:sz w:val="20"/>
                <w:szCs w:val="20"/>
                <w:lang w:val="es-ES"/>
              </w:rPr>
            </w:pPr>
            <w:r w:rsidRPr="00BA47BF">
              <w:rPr>
                <w:rFonts w:cstheme="minorHAnsi"/>
                <w:b/>
                <w:sz w:val="20"/>
                <w:szCs w:val="20"/>
                <w:lang w:val="es-ES"/>
              </w:rPr>
              <w:t>87%</w:t>
            </w:r>
          </w:p>
        </w:tc>
        <w:tc>
          <w:tcPr>
            <w:tcW w:w="1276" w:type="dxa"/>
            <w:shd w:val="clear" w:color="auto" w:fill="D9D9D9" w:themeFill="background1" w:themeFillShade="D9"/>
            <w:vAlign w:val="center"/>
          </w:tcPr>
          <w:p w:rsidR="00303B68" w:rsidRPr="00303B68" w:rsidRDefault="00BA47BF" w:rsidP="00BA47BF">
            <w:pPr>
              <w:pStyle w:val="Sinespaciado"/>
              <w:jc w:val="center"/>
              <w:rPr>
                <w:rFonts w:cstheme="minorHAnsi"/>
                <w:sz w:val="20"/>
                <w:szCs w:val="20"/>
                <w:lang w:val="es-ES"/>
              </w:rPr>
            </w:pPr>
            <w:r>
              <w:rPr>
                <w:rFonts w:cstheme="minorHAnsi"/>
                <w:sz w:val="20"/>
                <w:szCs w:val="20"/>
                <w:lang w:val="es-ES"/>
              </w:rPr>
              <w:t>50%</w:t>
            </w:r>
          </w:p>
        </w:tc>
      </w:tr>
      <w:tr w:rsidR="00BA47BF" w:rsidRPr="00303B68" w:rsidTr="00377D79">
        <w:trPr>
          <w:trHeight w:val="283"/>
        </w:trPr>
        <w:tc>
          <w:tcPr>
            <w:tcW w:w="6804" w:type="dxa"/>
            <w:shd w:val="clear" w:color="auto" w:fill="D9D9D9" w:themeFill="background1" w:themeFillShade="D9"/>
            <w:vAlign w:val="center"/>
          </w:tcPr>
          <w:p w:rsidR="00BA47BF" w:rsidRPr="00303B68" w:rsidRDefault="00BA47BF" w:rsidP="00377D79">
            <w:pPr>
              <w:pStyle w:val="Sinespaciado"/>
              <w:numPr>
                <w:ilvl w:val="0"/>
                <w:numId w:val="47"/>
              </w:numPr>
              <w:ind w:left="318" w:hanging="318"/>
              <w:rPr>
                <w:rFonts w:cstheme="minorHAnsi"/>
                <w:sz w:val="20"/>
                <w:szCs w:val="20"/>
                <w:lang w:val="es-ES"/>
              </w:rPr>
            </w:pPr>
            <w:r>
              <w:rPr>
                <w:rFonts w:cstheme="minorHAnsi"/>
                <w:sz w:val="20"/>
                <w:szCs w:val="20"/>
                <w:lang w:val="es-ES"/>
              </w:rPr>
              <w:t>Ne</w:t>
            </w:r>
            <w:r w:rsidR="00EF57AF">
              <w:rPr>
                <w:rFonts w:cstheme="minorHAnsi"/>
                <w:sz w:val="20"/>
                <w:szCs w:val="20"/>
                <w:lang w:val="es-ES"/>
              </w:rPr>
              <w:t>o</w:t>
            </w:r>
            <w:r>
              <w:rPr>
                <w:rFonts w:cstheme="minorHAnsi"/>
                <w:sz w:val="20"/>
                <w:szCs w:val="20"/>
                <w:lang w:val="es-ES"/>
              </w:rPr>
              <w:t>natos que necesitaron cuidados en la Unidad de Cuidados Intensivos:</w:t>
            </w:r>
          </w:p>
        </w:tc>
        <w:tc>
          <w:tcPr>
            <w:tcW w:w="1276" w:type="dxa"/>
            <w:shd w:val="clear" w:color="auto" w:fill="D9D9D9" w:themeFill="background1" w:themeFillShade="D9"/>
            <w:vAlign w:val="center"/>
          </w:tcPr>
          <w:p w:rsidR="00BA47BF" w:rsidRPr="00BA47BF" w:rsidRDefault="00BA47BF" w:rsidP="00BA47BF">
            <w:pPr>
              <w:pStyle w:val="Sinespaciado"/>
              <w:jc w:val="center"/>
              <w:rPr>
                <w:rFonts w:cstheme="minorHAnsi"/>
                <w:b/>
                <w:sz w:val="20"/>
                <w:szCs w:val="20"/>
                <w:lang w:val="es-ES"/>
              </w:rPr>
            </w:pPr>
            <w:r w:rsidRPr="00BA47BF">
              <w:rPr>
                <w:rFonts w:cstheme="minorHAnsi"/>
                <w:b/>
                <w:sz w:val="20"/>
                <w:szCs w:val="20"/>
                <w:lang w:val="es-ES"/>
              </w:rPr>
              <w:t>23%</w:t>
            </w:r>
          </w:p>
        </w:tc>
        <w:tc>
          <w:tcPr>
            <w:tcW w:w="1276" w:type="dxa"/>
            <w:shd w:val="clear" w:color="auto" w:fill="D9D9D9" w:themeFill="background1" w:themeFillShade="D9"/>
            <w:vAlign w:val="center"/>
          </w:tcPr>
          <w:p w:rsidR="00BA47BF" w:rsidRPr="00303B68" w:rsidRDefault="00BA47BF" w:rsidP="00BA47BF">
            <w:pPr>
              <w:pStyle w:val="Sinespaciado"/>
              <w:jc w:val="center"/>
              <w:rPr>
                <w:rFonts w:cstheme="minorHAnsi"/>
                <w:sz w:val="20"/>
                <w:szCs w:val="20"/>
                <w:lang w:val="es-ES"/>
              </w:rPr>
            </w:pPr>
            <w:r>
              <w:rPr>
                <w:rFonts w:cstheme="minorHAnsi"/>
                <w:sz w:val="20"/>
                <w:szCs w:val="20"/>
                <w:lang w:val="es-ES"/>
              </w:rPr>
              <w:t>50%</w:t>
            </w:r>
          </w:p>
        </w:tc>
      </w:tr>
      <w:tr w:rsidR="00377D79" w:rsidRPr="00303B68" w:rsidTr="00377D79">
        <w:trPr>
          <w:trHeight w:val="283"/>
        </w:trPr>
        <w:tc>
          <w:tcPr>
            <w:tcW w:w="6804" w:type="dxa"/>
            <w:shd w:val="clear" w:color="auto" w:fill="B8CCE4" w:themeFill="accent1" w:themeFillTint="66"/>
            <w:vAlign w:val="center"/>
          </w:tcPr>
          <w:p w:rsidR="00BA47BF" w:rsidRPr="00303B68" w:rsidRDefault="00BA47BF" w:rsidP="00377D79">
            <w:pPr>
              <w:pStyle w:val="Sinespaciado"/>
              <w:numPr>
                <w:ilvl w:val="0"/>
                <w:numId w:val="47"/>
              </w:numPr>
              <w:ind w:left="318" w:hanging="318"/>
              <w:rPr>
                <w:rFonts w:cstheme="minorHAnsi"/>
                <w:sz w:val="20"/>
                <w:szCs w:val="20"/>
                <w:lang w:val="es-ES"/>
              </w:rPr>
            </w:pPr>
            <w:r>
              <w:rPr>
                <w:rFonts w:cstheme="minorHAnsi"/>
                <w:sz w:val="20"/>
                <w:szCs w:val="20"/>
                <w:lang w:val="es-ES"/>
              </w:rPr>
              <w:t>Neonatos con peso adecuado según edad gestacional (mayor a 10 percentil):</w:t>
            </w:r>
          </w:p>
        </w:tc>
        <w:tc>
          <w:tcPr>
            <w:tcW w:w="1276" w:type="dxa"/>
            <w:shd w:val="clear" w:color="auto" w:fill="B8CCE4" w:themeFill="accent1" w:themeFillTint="66"/>
            <w:vAlign w:val="center"/>
          </w:tcPr>
          <w:p w:rsidR="00BA47BF" w:rsidRPr="00BA47BF" w:rsidRDefault="00BA47BF" w:rsidP="00BA47BF">
            <w:pPr>
              <w:pStyle w:val="Sinespaciado"/>
              <w:jc w:val="center"/>
              <w:rPr>
                <w:rFonts w:cstheme="minorHAnsi"/>
                <w:b/>
                <w:sz w:val="20"/>
                <w:szCs w:val="20"/>
                <w:lang w:val="es-ES"/>
              </w:rPr>
            </w:pPr>
            <w:r w:rsidRPr="00BA47BF">
              <w:rPr>
                <w:rFonts w:cstheme="minorHAnsi"/>
                <w:b/>
                <w:sz w:val="20"/>
                <w:szCs w:val="20"/>
                <w:lang w:val="es-ES"/>
              </w:rPr>
              <w:t>77%</w:t>
            </w:r>
          </w:p>
        </w:tc>
        <w:tc>
          <w:tcPr>
            <w:tcW w:w="1276" w:type="dxa"/>
            <w:shd w:val="clear" w:color="auto" w:fill="B8CCE4" w:themeFill="accent1" w:themeFillTint="66"/>
            <w:vAlign w:val="center"/>
          </w:tcPr>
          <w:p w:rsidR="00BA47BF" w:rsidRPr="00303B68" w:rsidRDefault="00BA47BF" w:rsidP="00BA47BF">
            <w:pPr>
              <w:pStyle w:val="Sinespaciado"/>
              <w:jc w:val="center"/>
              <w:rPr>
                <w:rFonts w:cstheme="minorHAnsi"/>
                <w:sz w:val="20"/>
                <w:szCs w:val="20"/>
                <w:lang w:val="es-ES"/>
              </w:rPr>
            </w:pPr>
            <w:r>
              <w:rPr>
                <w:rFonts w:cstheme="minorHAnsi"/>
                <w:sz w:val="20"/>
                <w:szCs w:val="20"/>
                <w:lang w:val="es-ES"/>
              </w:rPr>
              <w:t>33%</w:t>
            </w:r>
          </w:p>
        </w:tc>
      </w:tr>
      <w:tr w:rsidR="00377D79" w:rsidRPr="00303B68" w:rsidTr="00377D79">
        <w:trPr>
          <w:trHeight w:val="283"/>
        </w:trPr>
        <w:tc>
          <w:tcPr>
            <w:tcW w:w="6804" w:type="dxa"/>
            <w:shd w:val="clear" w:color="auto" w:fill="B8CCE4" w:themeFill="accent1" w:themeFillTint="66"/>
            <w:vAlign w:val="center"/>
          </w:tcPr>
          <w:p w:rsidR="00BA47BF" w:rsidRPr="00303B68" w:rsidRDefault="00BA47BF" w:rsidP="00377D79">
            <w:pPr>
              <w:pStyle w:val="Sinespaciado"/>
              <w:numPr>
                <w:ilvl w:val="0"/>
                <w:numId w:val="47"/>
              </w:numPr>
              <w:ind w:left="318" w:hanging="318"/>
              <w:rPr>
                <w:rFonts w:cstheme="minorHAnsi"/>
                <w:sz w:val="20"/>
                <w:szCs w:val="20"/>
                <w:lang w:val="es-ES"/>
              </w:rPr>
            </w:pPr>
            <w:r>
              <w:rPr>
                <w:rFonts w:cstheme="minorHAnsi"/>
                <w:sz w:val="20"/>
                <w:szCs w:val="20"/>
                <w:lang w:val="es-ES"/>
              </w:rPr>
              <w:t>Neonatos con bajo peso según edad gestacional (menos a 10 percentil):</w:t>
            </w:r>
          </w:p>
        </w:tc>
        <w:tc>
          <w:tcPr>
            <w:tcW w:w="1276" w:type="dxa"/>
            <w:shd w:val="clear" w:color="auto" w:fill="B8CCE4" w:themeFill="accent1" w:themeFillTint="66"/>
            <w:vAlign w:val="center"/>
          </w:tcPr>
          <w:p w:rsidR="00BA47BF" w:rsidRPr="00BA47BF" w:rsidRDefault="00BA47BF" w:rsidP="00BA47BF">
            <w:pPr>
              <w:pStyle w:val="Sinespaciado"/>
              <w:jc w:val="center"/>
              <w:rPr>
                <w:rFonts w:cstheme="minorHAnsi"/>
                <w:b/>
                <w:sz w:val="20"/>
                <w:szCs w:val="20"/>
                <w:lang w:val="es-ES"/>
              </w:rPr>
            </w:pPr>
            <w:r w:rsidRPr="00BA47BF">
              <w:rPr>
                <w:rFonts w:cstheme="minorHAnsi"/>
                <w:b/>
                <w:sz w:val="20"/>
                <w:szCs w:val="20"/>
                <w:lang w:val="es-ES"/>
              </w:rPr>
              <w:t>23%</w:t>
            </w:r>
          </w:p>
        </w:tc>
        <w:tc>
          <w:tcPr>
            <w:tcW w:w="1276" w:type="dxa"/>
            <w:shd w:val="clear" w:color="auto" w:fill="B8CCE4" w:themeFill="accent1" w:themeFillTint="66"/>
            <w:vAlign w:val="center"/>
          </w:tcPr>
          <w:p w:rsidR="00BA47BF" w:rsidRPr="00303B68" w:rsidRDefault="00BA47BF" w:rsidP="00BA47BF">
            <w:pPr>
              <w:pStyle w:val="Sinespaciado"/>
              <w:jc w:val="center"/>
              <w:rPr>
                <w:rFonts w:cstheme="minorHAnsi"/>
                <w:sz w:val="20"/>
                <w:szCs w:val="20"/>
                <w:lang w:val="es-ES"/>
              </w:rPr>
            </w:pPr>
            <w:r>
              <w:rPr>
                <w:rFonts w:cstheme="minorHAnsi"/>
                <w:sz w:val="20"/>
                <w:szCs w:val="20"/>
                <w:lang w:val="es-ES"/>
              </w:rPr>
              <w:t>67%</w:t>
            </w:r>
          </w:p>
        </w:tc>
      </w:tr>
    </w:tbl>
    <w:p w:rsidR="00303B68" w:rsidRDefault="00303B68" w:rsidP="00303B68">
      <w:pPr>
        <w:pStyle w:val="Sinespaciado"/>
        <w:ind w:left="567" w:right="-1085"/>
        <w:jc w:val="both"/>
        <w:rPr>
          <w:rFonts w:ascii="Arial" w:hAnsi="Arial" w:cs="Arial"/>
          <w:lang w:val="es-ES"/>
        </w:rPr>
      </w:pPr>
    </w:p>
    <w:p w:rsidR="00BA47BF" w:rsidRDefault="00BA47BF" w:rsidP="00BA47BF">
      <w:pPr>
        <w:pStyle w:val="Sinespaciado"/>
        <w:ind w:left="567" w:right="-1085"/>
        <w:jc w:val="both"/>
        <w:rPr>
          <w:rFonts w:ascii="Arial" w:hAnsi="Arial" w:cs="Arial"/>
          <w:lang w:val="es-ES"/>
        </w:rPr>
      </w:pPr>
    </w:p>
    <w:p w:rsidR="00303B68" w:rsidRDefault="00BA47BF" w:rsidP="00303B68">
      <w:pPr>
        <w:pStyle w:val="Sinespaciado"/>
        <w:numPr>
          <w:ilvl w:val="0"/>
          <w:numId w:val="46"/>
        </w:numPr>
        <w:ind w:left="567" w:right="-1085"/>
        <w:jc w:val="both"/>
        <w:rPr>
          <w:rFonts w:ascii="Arial" w:hAnsi="Arial" w:cs="Arial"/>
          <w:lang w:val="es-ES"/>
        </w:rPr>
      </w:pPr>
      <w:r w:rsidRPr="00BA47BF">
        <w:rPr>
          <w:rFonts w:ascii="Arial" w:hAnsi="Arial" w:cs="Arial"/>
          <w:color w:val="0070C0"/>
          <w:lang w:val="es-ES"/>
        </w:rPr>
        <w:t xml:space="preserve">Los programas con </w:t>
      </w:r>
      <w:r w:rsidRPr="00BA47BF">
        <w:rPr>
          <w:rFonts w:ascii="Arial" w:hAnsi="Arial" w:cs="Arial"/>
          <w:b/>
          <w:color w:val="0070C0"/>
          <w:lang w:val="es-ES"/>
        </w:rPr>
        <w:t>participación comunitaria</w:t>
      </w:r>
      <w:r w:rsidRPr="00BA47BF">
        <w:rPr>
          <w:rFonts w:ascii="Arial" w:hAnsi="Arial" w:cs="Arial"/>
          <w:color w:val="0070C0"/>
          <w:lang w:val="es-ES"/>
        </w:rPr>
        <w:t xml:space="preserve"> tienen un mayor efecto, ya que responden a las necesidades de las personas de la comunidad, utilizando para ello medios disponibles a un bajo costo de adquisición</w:t>
      </w:r>
      <w:r>
        <w:rPr>
          <w:rFonts w:ascii="Arial" w:hAnsi="Arial" w:cs="Arial"/>
          <w:lang w:val="es-ES"/>
        </w:rPr>
        <w:t>.</w:t>
      </w:r>
    </w:p>
    <w:p w:rsidR="00BA47BF" w:rsidRDefault="00BA47BF" w:rsidP="00BA47BF">
      <w:pPr>
        <w:pStyle w:val="Sinespaciado"/>
        <w:ind w:left="567" w:right="-1085"/>
        <w:jc w:val="both"/>
        <w:rPr>
          <w:rFonts w:ascii="Arial" w:hAnsi="Arial" w:cs="Arial"/>
          <w:color w:val="0070C0"/>
          <w:lang w:val="es-ES"/>
        </w:rPr>
      </w:pPr>
    </w:p>
    <w:p w:rsidR="00A95092" w:rsidRDefault="00377D79" w:rsidP="001F0EB3">
      <w:pPr>
        <w:pStyle w:val="Sinespaciado"/>
        <w:ind w:left="567" w:right="-1085"/>
        <w:jc w:val="both"/>
        <w:rPr>
          <w:rFonts w:ascii="Arial" w:hAnsi="Arial" w:cs="Arial"/>
          <w:lang w:val="es-ES"/>
        </w:rPr>
      </w:pPr>
      <w:r>
        <w:rPr>
          <w:rFonts w:ascii="Arial" w:hAnsi="Arial" w:cs="Arial"/>
          <w:lang w:val="es-ES"/>
        </w:rPr>
        <w:t xml:space="preserve">Un ejemplo es el </w:t>
      </w:r>
      <w:r w:rsidRPr="00377D79">
        <w:rPr>
          <w:rFonts w:ascii="Arial" w:hAnsi="Arial" w:cs="Arial"/>
          <w:b/>
          <w:lang w:val="es-ES"/>
        </w:rPr>
        <w:t>Programa Mejores Familias</w:t>
      </w:r>
      <w:r>
        <w:rPr>
          <w:rFonts w:ascii="Arial" w:hAnsi="Arial" w:cs="Arial"/>
          <w:lang w:val="es-ES"/>
        </w:rPr>
        <w:t xml:space="preserve">, impulsado por </w:t>
      </w:r>
      <w:r w:rsidRPr="001F0EB3">
        <w:rPr>
          <w:rFonts w:ascii="Arial" w:hAnsi="Arial" w:cs="Arial"/>
          <w:b/>
          <w:lang w:val="es-ES"/>
        </w:rPr>
        <w:t>FUNDAZUCAR</w:t>
      </w:r>
      <w:r>
        <w:rPr>
          <w:rFonts w:ascii="Arial" w:hAnsi="Arial" w:cs="Arial"/>
          <w:lang w:val="es-ES"/>
        </w:rPr>
        <w:t xml:space="preserve">.  Desde 1998, este programa ha contribuido a fortalecer la seguridad alimentaria nutricional, invirtiendo en la educación y formación de mujeres en edad reproductiva y a la atención de niños entre cero y cinco años de edad (mayor información en: </w:t>
      </w:r>
      <w:hyperlink r:id="rId13" w:history="1">
        <w:r w:rsidRPr="00357CCB">
          <w:rPr>
            <w:rStyle w:val="Hipervnculo"/>
            <w:rFonts w:ascii="Arial" w:hAnsi="Arial" w:cs="Arial"/>
            <w:lang w:val="es-ES"/>
          </w:rPr>
          <w:t>http://www.fundazucar.org/educacion.html</w:t>
        </w:r>
      </w:hyperlink>
      <w:r>
        <w:rPr>
          <w:rFonts w:ascii="Arial" w:hAnsi="Arial" w:cs="Arial"/>
          <w:lang w:val="es-ES"/>
        </w:rPr>
        <w:t xml:space="preserve">). </w:t>
      </w:r>
    </w:p>
    <w:sectPr w:rsidR="00A95092" w:rsidSect="00090DE4">
      <w:headerReference w:type="default" r:id="rId14"/>
      <w:footerReference w:type="default" r:id="rId15"/>
      <w:headerReference w:type="first" r:id="rId16"/>
      <w:footerReference w:type="first" r:id="rId17"/>
      <w:type w:val="continuous"/>
      <w:pgSz w:w="12240" w:h="15840"/>
      <w:pgMar w:top="3403" w:right="1701" w:bottom="1276"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85" w:rsidRDefault="00E91F85" w:rsidP="00185B0B">
      <w:pPr>
        <w:spacing w:after="0" w:line="240" w:lineRule="auto"/>
      </w:pPr>
      <w:r>
        <w:separator/>
      </w:r>
    </w:p>
  </w:endnote>
  <w:endnote w:type="continuationSeparator" w:id="0">
    <w:p w:rsidR="00E91F85" w:rsidRDefault="00E91F85" w:rsidP="0018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OCR A Extended">
    <w:altName w:val="Didot"/>
    <w:charset w:val="00"/>
    <w:family w:val="modern"/>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74" w:rsidRDefault="008108B4">
    <w:pPr>
      <w:pStyle w:val="Piedepgina"/>
    </w:pPr>
    <w:r>
      <w:rPr>
        <w:noProof/>
        <w:lang w:eastAsia="es-ES"/>
      </w:rPr>
      <mc:AlternateContent>
        <mc:Choice Requires="wps">
          <w:drawing>
            <wp:anchor distT="0" distB="0" distL="114300" distR="114300" simplePos="0" relativeHeight="251679744" behindDoc="0" locked="0" layoutInCell="1" allowOverlap="1">
              <wp:simplePos x="0" y="0"/>
              <wp:positionH relativeFrom="column">
                <wp:posOffset>1015365</wp:posOffset>
              </wp:positionH>
              <wp:positionV relativeFrom="paragraph">
                <wp:posOffset>-103505</wp:posOffset>
              </wp:positionV>
              <wp:extent cx="5443220" cy="354330"/>
              <wp:effectExtent l="0" t="0" r="5715" b="317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84304E" w:rsidRDefault="00EF2774" w:rsidP="00185B0B">
                          <w:pPr>
                            <w:pStyle w:val="Sinespaciado"/>
                            <w:jc w:val="right"/>
                            <w:rPr>
                              <w:rFonts w:ascii="Arial" w:hAnsi="Arial" w:cs="Arial"/>
                              <w:b/>
                              <w:sz w:val="18"/>
                              <w:szCs w:val="18"/>
                              <w:lang w:val="es-ES"/>
                            </w:rPr>
                          </w:pPr>
                          <w:r w:rsidRPr="0084304E">
                            <w:rPr>
                              <w:rFonts w:ascii="Arial" w:hAnsi="Arial" w:cs="Arial"/>
                              <w:b/>
                              <w:sz w:val="18"/>
                              <w:szCs w:val="18"/>
                              <w:lang w:val="es-ES"/>
                            </w:rPr>
                            <w:t>10 calle 3-17 zona 10, Edificio Aseguradora General, Nivel 5, Ala Sur. Teléfono: +502 2331-5133</w:t>
                          </w:r>
                        </w:p>
                        <w:p w:rsidR="00EF2774" w:rsidRPr="00100629" w:rsidRDefault="008108B4" w:rsidP="00185B0B">
                          <w:pPr>
                            <w:pStyle w:val="Sinespaciado"/>
                            <w:jc w:val="right"/>
                            <w:rPr>
                              <w:rFonts w:ascii="Arial" w:hAnsi="Arial" w:cs="Arial"/>
                              <w:b/>
                              <w:color w:val="1F497D" w:themeColor="text2"/>
                              <w:sz w:val="18"/>
                              <w:szCs w:val="18"/>
                              <w:lang w:val="es-ES"/>
                            </w:rPr>
                          </w:pPr>
                          <w:hyperlink r:id="rId1" w:history="1">
                            <w:r w:rsidR="00EF2774" w:rsidRPr="000A03E0">
                              <w:rPr>
                                <w:rStyle w:val="Hipervnculo"/>
                                <w:rFonts w:ascii="Arial" w:hAnsi="Arial" w:cs="Arial"/>
                                <w:b/>
                                <w:color w:val="0070C0"/>
                                <w:sz w:val="18"/>
                                <w:szCs w:val="18"/>
                                <w:lang w:val="es-ES"/>
                              </w:rPr>
                              <w:t>www.fundesa.org.gt</w:t>
                            </w:r>
                          </w:hyperlink>
                          <w:r w:rsidR="00EF2774">
                            <w:rPr>
                              <w:rFonts w:ascii="Arial" w:hAnsi="Arial" w:cs="Arial"/>
                              <w:b/>
                              <w:color w:val="1F497D" w:themeColor="text2"/>
                              <w:sz w:val="18"/>
                              <w:szCs w:val="18"/>
                              <w:lang w:val="es-ES"/>
                            </w:rPr>
                            <w:t xml:space="preserve"> </w:t>
                          </w:r>
                          <w:r w:rsidR="00EF2774" w:rsidRPr="0084304E">
                            <w:rPr>
                              <w:rFonts w:ascii="Arial" w:hAnsi="Arial" w:cs="Arial"/>
                              <w:b/>
                              <w:sz w:val="18"/>
                              <w:szCs w:val="18"/>
                              <w:lang w:val="es-ES"/>
                            </w:rPr>
                            <w:t>/</w:t>
                          </w:r>
                          <w:r w:rsidR="00EF2774">
                            <w:rPr>
                              <w:rFonts w:ascii="Arial" w:hAnsi="Arial" w:cs="Arial"/>
                              <w:b/>
                              <w:color w:val="1F497D" w:themeColor="text2"/>
                              <w:sz w:val="18"/>
                              <w:szCs w:val="18"/>
                              <w:lang w:val="es-ES"/>
                            </w:rPr>
                            <w:t xml:space="preserve"> </w:t>
                          </w:r>
                          <w:hyperlink r:id="rId2" w:history="1">
                            <w:r w:rsidR="00EF2774" w:rsidRPr="000A03E0">
                              <w:rPr>
                                <w:rStyle w:val="Hipervnculo"/>
                                <w:rFonts w:ascii="Arial" w:hAnsi="Arial" w:cs="Arial"/>
                                <w:b/>
                                <w:color w:val="0070C0"/>
                                <w:sz w:val="18"/>
                                <w:szCs w:val="18"/>
                                <w:lang w:val="es-ES"/>
                              </w:rPr>
                              <w:t>jbenavides@fundesa.org.gt</w:t>
                            </w:r>
                          </w:hyperlink>
                          <w:r w:rsidR="00EF2774" w:rsidRPr="0084304E">
                            <w:rPr>
                              <w:rFonts w:ascii="Arial" w:hAnsi="Arial" w:cs="Arial"/>
                              <w:b/>
                              <w:color w:val="F79646" w:themeColor="accent6"/>
                              <w:sz w:val="18"/>
                              <w:szCs w:val="18"/>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7" o:spid="_x0000_s1032" type="#_x0000_t202" style="position:absolute;margin-left:79.95pt;margin-top:-8.1pt;width:428.6pt;height:27.9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OJ3LkCAADBBQAADgAAAGRycy9lMm9Eb2MueG1srFTJbtswEL0X6D8QvCtaTC8SIgeJbRUF0gVI&#10;+gG0SFlEJVIlactp0H/vkPKW5FK01UEgOeSb5b2Z65t926Ad10YomeP4KsKIy1IxITc5/vZYBDOM&#10;jKWS0UZJnuMnbvDN/P27677LeKJq1TCuEYBIk/VdjmtruywMTVnzlpor1XEJxkrpllrY6k3INO0B&#10;vW3CJIomYa8067QquTFwuhyMeO7xq4qX9ktVGW5Rk2OIzfq/9v+1+4fza5ptNO1qUR7CoH8RRUuF&#10;BKcnqCW1FG21eAPVilIroyp7Vao2VFUlSu5zgGzi6FU2DzXtuM8FimO6U5nM/4MtP+++aiRYjhNg&#10;StIWOHrke4vu1B5NXXn6zmRw66GDe3YPx0CzT9V096r8bpBUi5rKDb/VWvU1pwzCi93L8OLpgGMc&#10;yLr/pBi4oVurPNC+0q2rHVQDATrQ9HSixoVSwuGYkFGSgKkE22hMRiPPXUiz4+tOG/uBqxa5RY41&#10;UO/R6e7eWBcNzY5XnDOpCtE0nv5GvjiAi8MJ+Ianzuai8Gw+p1G6mq1mJCDJZBWQiLHgtliQYFLE&#10;0/FytFwslvEv5zcmWS0Y49K5OSorJn/G3EHjgyZO2jKqEczBuZCM3qwXjUY7Csou/OdrDpbztfBl&#10;GL4IkMurlOKERHdJGhST2TQgFRkH6TSaBVGc3qWTiKRkWbxM6V5I/u8poT7H6TgZD2I6B/0qt8h/&#10;b3OjWSsszI5GtDmenS7RzElwJZmn1lLRDOuLUrjwz6UAuo9Ee8E6jQ5qtfv13rfG5NgHa8WeQMFa&#10;gcBAizD3YFEr/ROjHmZIjs2PLdUco+ajhC5IY0Lc0PEbMp46/epLy/rSQmUJUDm2GA3LhR0G1bbT&#10;YlODp2Pf3ULnFMKL2rXYENWh32BO+NwOM80Nosu9v3WevPPfAAAA//8DAFBLAwQUAAYACAAAACEA&#10;bcR+6t8AAAALAQAADwAAAGRycy9kb3ducmV2LnhtbEyPwU7DMBBE70j8g7VI3Fo7QaQkxKkq1JYj&#10;pUSc3XhJIuJ1ZLtp+HvcExxH+zTztlzPZmATOt9bkpAsBTCkxuqeWgn1x27xBMwHRVoNllDCD3pY&#10;V7c3pSq0vdA7TsfQslhCvlASuhDGgnPfdGiUX9oRKd6+rDMqxOharp26xHIz8FSIjBvVU1zo1Igv&#10;HTbfx7ORMIZxv3p1b4fNdjeJ+nNfp327lfL+bt48Aws4hz8YrvpRHarodLJn0p4NMT/meUQlLJIs&#10;BXYlRLJKgJ0kPOQZ8Krk/3+ofgEAAP//AwBQSwECLQAUAAYACAAAACEA5JnDwPsAAADhAQAAEwAA&#10;AAAAAAAAAAAAAAAAAAAAW0NvbnRlbnRfVHlwZXNdLnhtbFBLAQItABQABgAIAAAAIQAjsmrh1wAA&#10;AJQBAAALAAAAAAAAAAAAAAAAACwBAABfcmVscy8ucmVsc1BLAQItABQABgAIAAAAIQDmI4ncuQIA&#10;AMEFAAAOAAAAAAAAAAAAAAAAACwCAABkcnMvZTJvRG9jLnhtbFBLAQItABQABgAIAAAAIQBtxH7q&#10;3wAAAAsBAAAPAAAAAAAAAAAAAAAAABEFAABkcnMvZG93bnJldi54bWxQSwUGAAAAAAQABADzAAAA&#10;HQYAAAAA&#10;" filled="f" stroked="f">
              <v:textbox style="mso-fit-shape-to-text:t">
                <w:txbxContent>
                  <w:p w:rsidR="00EF2774" w:rsidRPr="0084304E" w:rsidRDefault="00EF2774" w:rsidP="00185B0B">
                    <w:pPr>
                      <w:pStyle w:val="Sinespaciado"/>
                      <w:jc w:val="right"/>
                      <w:rPr>
                        <w:rFonts w:ascii="Arial" w:hAnsi="Arial" w:cs="Arial"/>
                        <w:b/>
                        <w:sz w:val="18"/>
                        <w:szCs w:val="18"/>
                        <w:lang w:val="es-ES"/>
                      </w:rPr>
                    </w:pPr>
                    <w:r w:rsidRPr="0084304E">
                      <w:rPr>
                        <w:rFonts w:ascii="Arial" w:hAnsi="Arial" w:cs="Arial"/>
                        <w:b/>
                        <w:sz w:val="18"/>
                        <w:szCs w:val="18"/>
                        <w:lang w:val="es-ES"/>
                      </w:rPr>
                      <w:t>10 calle 3-17 zona 10, Edificio Aseguradora General, Nivel 5, Ala Sur. Teléfono: +502 2331-5133</w:t>
                    </w:r>
                  </w:p>
                  <w:p w:rsidR="00EF2774" w:rsidRPr="00100629" w:rsidRDefault="008108B4" w:rsidP="00185B0B">
                    <w:pPr>
                      <w:pStyle w:val="Sinespaciado"/>
                      <w:jc w:val="right"/>
                      <w:rPr>
                        <w:rFonts w:ascii="Arial" w:hAnsi="Arial" w:cs="Arial"/>
                        <w:b/>
                        <w:color w:val="1F497D" w:themeColor="text2"/>
                        <w:sz w:val="18"/>
                        <w:szCs w:val="18"/>
                        <w:lang w:val="es-ES"/>
                      </w:rPr>
                    </w:pPr>
                    <w:hyperlink r:id="rId3" w:history="1">
                      <w:r w:rsidR="00EF2774" w:rsidRPr="000A03E0">
                        <w:rPr>
                          <w:rStyle w:val="Hipervnculo"/>
                          <w:rFonts w:ascii="Arial" w:hAnsi="Arial" w:cs="Arial"/>
                          <w:b/>
                          <w:color w:val="0070C0"/>
                          <w:sz w:val="18"/>
                          <w:szCs w:val="18"/>
                          <w:lang w:val="es-ES"/>
                        </w:rPr>
                        <w:t>www.fundesa.org.gt</w:t>
                      </w:r>
                    </w:hyperlink>
                    <w:r w:rsidR="00EF2774">
                      <w:rPr>
                        <w:rFonts w:ascii="Arial" w:hAnsi="Arial" w:cs="Arial"/>
                        <w:b/>
                        <w:color w:val="1F497D" w:themeColor="text2"/>
                        <w:sz w:val="18"/>
                        <w:szCs w:val="18"/>
                        <w:lang w:val="es-ES"/>
                      </w:rPr>
                      <w:t xml:space="preserve"> </w:t>
                    </w:r>
                    <w:r w:rsidR="00EF2774" w:rsidRPr="0084304E">
                      <w:rPr>
                        <w:rFonts w:ascii="Arial" w:hAnsi="Arial" w:cs="Arial"/>
                        <w:b/>
                        <w:sz w:val="18"/>
                        <w:szCs w:val="18"/>
                        <w:lang w:val="es-ES"/>
                      </w:rPr>
                      <w:t>/</w:t>
                    </w:r>
                    <w:r w:rsidR="00EF2774">
                      <w:rPr>
                        <w:rFonts w:ascii="Arial" w:hAnsi="Arial" w:cs="Arial"/>
                        <w:b/>
                        <w:color w:val="1F497D" w:themeColor="text2"/>
                        <w:sz w:val="18"/>
                        <w:szCs w:val="18"/>
                        <w:lang w:val="es-ES"/>
                      </w:rPr>
                      <w:t xml:space="preserve"> </w:t>
                    </w:r>
                    <w:hyperlink r:id="rId4" w:history="1">
                      <w:r w:rsidR="00EF2774" w:rsidRPr="000A03E0">
                        <w:rPr>
                          <w:rStyle w:val="Hipervnculo"/>
                          <w:rFonts w:ascii="Arial" w:hAnsi="Arial" w:cs="Arial"/>
                          <w:b/>
                          <w:color w:val="0070C0"/>
                          <w:sz w:val="18"/>
                          <w:szCs w:val="18"/>
                          <w:lang w:val="es-ES"/>
                        </w:rPr>
                        <w:t>jbenavides@fundesa.org.gt</w:t>
                      </w:r>
                    </w:hyperlink>
                    <w:r w:rsidR="00EF2774" w:rsidRPr="0084304E">
                      <w:rPr>
                        <w:rFonts w:ascii="Arial" w:hAnsi="Arial" w:cs="Arial"/>
                        <w:b/>
                        <w:color w:val="F79646" w:themeColor="accent6"/>
                        <w:sz w:val="18"/>
                        <w:szCs w:val="18"/>
                        <w:lang w:val="es-ES"/>
                      </w:rPr>
                      <w:t xml:space="preserve"> </w:t>
                    </w:r>
                  </w:p>
                </w:txbxContent>
              </v:textbox>
            </v:shape>
          </w:pict>
        </mc:Fallback>
      </mc:AlternateContent>
    </w:r>
    <w:r>
      <w:rPr>
        <w:noProof/>
        <w:lang w:eastAsia="es-ES"/>
      </w:rPr>
      <mc:AlternateContent>
        <mc:Choice Requires="wps">
          <w:drawing>
            <wp:anchor distT="0" distB="0" distL="114300" distR="114300" simplePos="0" relativeHeight="251663359" behindDoc="0" locked="0" layoutInCell="1" allowOverlap="1">
              <wp:simplePos x="0" y="0"/>
              <wp:positionH relativeFrom="column">
                <wp:posOffset>-241935</wp:posOffset>
              </wp:positionH>
              <wp:positionV relativeFrom="paragraph">
                <wp:posOffset>-122555</wp:posOffset>
              </wp:positionV>
              <wp:extent cx="6705600" cy="390525"/>
              <wp:effectExtent l="0" t="4445" r="635" b="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9052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pt;margin-top:-9.6pt;width:528pt;height:30.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YqpcCAAAyBQAADgAAAGRycy9lMm9Eb2MueG1srFTbjtMwEH1H4h8sv3dzIb0k2nS1F4qQCqxY&#10;+AA3dhILxw6227Qg/p3xpC1deEGIl8Rz8fjM8Rlf3+w7RXbCOml0SZOrmBKhK8Olbkr6+dNqsqDE&#10;eaY5U0aLkh6EozfLly+uh74QqWmN4sISKKJdMfQlbb3viyhyVSs65q5MLzQEa2M75sG0TcQtG6B6&#10;p6I0jmfRYCzvramEc+B9GIN0ifXrWlT+Q1074YkqKWDz+LX43YRvtLxmRWNZ38rqCIP9A4qOSQ2H&#10;nks9MM/I1so/SnWyssaZ2l9VpotMXctKYA/QTRL/1s1Ty3qBvQA5rj/T5P5f2er97tESyUuazinR&#10;rIM7+gisMd0oQZLAz9C7AtKe+kcbOnT92lRfHNHmvoUscWutGVrBOKDC/OjZhmA42Eo2wzvDoTrb&#10;eoNU7WvbhYJAAtnjjRzONyL2nlTgnM3j6SyGi6sg9iqPp+k0QIpYcdrdW+ffCNORsCipBexYne3W&#10;zo+ppxREb5TkK6kUGkFl4l5ZsmOgj02T4Fa17QDq6FtMYzgeVQJu0NLoRhegQJ2GCojJXRZXOhyh&#10;TThsxDF6oDVAFmKhSdTI9zxJs/guzSer2WI+yepsOsnn8WISJ/ldPouzPHtY/QjYkqxoJedCr6UW&#10;J70m2d/p4Tg5o9JQsWQoaR44RTYu0TvbbM7EAAVHFkLLl2md9DC+SnYlXZyTWBHk8FpzpM0zqcZ1&#10;9Bw+UgYcnP7ICoon6GXU3cbwA2jHGrhaUAE8NLBojf1GyQBDW1L3dcusoES91aC/PMmyMOVoZNN5&#10;Coa9jGwuI0xXUKqknpJxee/Hl2HbW9m0cNKoB21uQbO1RDkFPY+oAHcwYDCxg+MjEib/0sasX0/d&#10;8icAAAD//wMAUEsDBBQABgAIAAAAIQCeDOdS4AAAAAsBAAAPAAAAZHJzL2Rvd25yZXYueG1sTI/N&#10;TsMwEITvSLyDtUjcWjsJQiXEqfgRHDigNrScnXiJI+J1iN02fXucE9x2d0az3xTryfbsiKPvHElI&#10;lgIYUuN0R62E3cfLYgXMB0Va9Y5Qwhk9rMvLi0Ll2p1oi8cqtCyGkM+VBBPCkHPuG4NW+aUbkKL2&#10;5UarQlzHlutRnWK47XkqxC23qqP4wagBnww239XBSthntXmrsp/pfSM+X8/t83Z4zIyU11fTwz2w&#10;gFP4M8OMH9GhjEy1O5D2rJewyFaxS4hDcpcCmx0imU+1hJs0A14W/H+H8hcAAP//AwBQSwECLQAU&#10;AAYACAAAACEA5JnDwPsAAADhAQAAEwAAAAAAAAAAAAAAAAAAAAAAW0NvbnRlbnRfVHlwZXNdLnht&#10;bFBLAQItABQABgAIAAAAIQAjsmrh1wAAAJQBAAALAAAAAAAAAAAAAAAAACwBAABfcmVscy8ucmVs&#10;c1BLAQItABQABgAIAAAAIQCqeJiqlwIAADIFAAAOAAAAAAAAAAAAAAAAACwCAABkcnMvZTJvRG9j&#10;LnhtbFBLAQItABQABgAIAAAAIQCeDOdS4AAAAAsBAAAPAAAAAAAAAAAAAAAAAO8EAABkcnMvZG93&#10;bnJldi54bWxQSwUGAAAAAAQABADzAAAA/AUAAAAA&#10;" fillcolor="#d8d8d8 [2732]"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74" w:rsidRDefault="008108B4">
    <w:pPr>
      <w:pStyle w:val="Piedepgina"/>
    </w:pPr>
    <w:r>
      <w:rPr>
        <w:noProof/>
        <w:lang w:eastAsia="es-ES"/>
      </w:rPr>
      <mc:AlternateContent>
        <mc:Choice Requires="wps">
          <w:drawing>
            <wp:anchor distT="0" distB="0" distL="114300" distR="114300" simplePos="0" relativeHeight="251682816" behindDoc="0" locked="0" layoutInCell="1" allowOverlap="1">
              <wp:simplePos x="0" y="0"/>
              <wp:positionH relativeFrom="column">
                <wp:posOffset>872490</wp:posOffset>
              </wp:positionH>
              <wp:positionV relativeFrom="paragraph">
                <wp:posOffset>-132080</wp:posOffset>
              </wp:positionV>
              <wp:extent cx="5600700" cy="400050"/>
              <wp:effectExtent l="0" t="0" r="381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8.7pt;margin-top:-10.35pt;width:441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h9JgCAAAyBQAADgAAAGRycy9lMm9Eb2MueG1srFTbjtMwEH1H4h8sv3fjVEnbRE1Xe6EIaYEV&#10;Cx/g2k5i4djBdpsuK/6dsdOWFl4Q4iXxjMczZ47PeHm97xTaCeuk0RVOrwhGQjPDpW4q/OXzerLA&#10;yHmqOVVGiwo/C4evV69fLYe+FFPTGsWFRZBEu3LoK9x635dJ4lgrOuquTC80bNbGdtSDaZuEWzpA&#10;9k4lU0JmyWAs761hwjnw3o+beBXz17Vg/mNdO+GRqjBg8/Fr43cTvslqScvG0r6V7ACD/gOKjkoN&#10;RU+p7qmnaGvlH6k6yaxxpvZXzHSJqWvJROwBuknJb908tbQXsRcgx/Unmtz/S8s+7B4tkhzuDujR&#10;tIM7+gSsUd0ogRaBn6F3JYQ99Y82dOj6B8O+OqTNXQtR4sZaM7SCckCVhvjk4kAwHBxFm+G94ZCd&#10;br2JVO1r24WEQALaxxt5Pt2I2HvEwJnPCJkTQMZgLyOE5PHKEloeT/fW+bfCdCgsKmwBe8xOdw/O&#10;BzS0PIZE9EZJvpZKRSOoTNwpi3YU9LFp0nhUbTuAOvoWORQdVQJu0NLoPqKIOg0ZYiF3nlzpUEKb&#10;UGzEMXqgNUAW9kKTUSMvRTrNyO20mKxni/kkq7N8UszJYkLS4raYkazI7tc/ArY0K1vJudAPUouj&#10;XtPs7/RwmJxRaVGxaKhwkU/z2PYFemebzYkYoODAArB5EdZJD+OrZFfhxSmIlkEObzSHtmnpqVTj&#10;OrmEHykDDo7/yEoUT9DLqLuN4c+gHWvgakEF8NDAojX2O0YDDG2F3bcttQIj9U6D/oo0y8KURyPL&#10;51Mw7PnO5nyHagapKuwxGpd3fnwZtr2VTQuVRj1ocwOarWWUU9DziApwBwMGM3ZweETC5J/bMerX&#10;U7f6CQAA//8DAFBLAwQUAAYACAAAACEA2M4KQOAAAAALAQAADwAAAGRycy9kb3ducmV2LnhtbEyP&#10;y07DMBBF90j8gzVI7Fq7cUUhxKl4CBYsKhoeayce4oh4HGK3Tf8edwXLO3N050yxnlzP9jiGzpOC&#10;xVwAQ2q86ahV8P72NLsGFqImo3tPqOCIAdbl+Vmhc+MPtMV9FVuWSijkWoGNccg5D41Fp8PcD0hp&#10;9+VHp2OKY8vNqA+p3PU8E+KKO91RumD1gA8Wm+9q5xR8yNq+VPJn2ryKz+dj+7gd7qVV6vJiursF&#10;FnGKfzCc9JM6lMmp9jsygfUpy9UyoQpmmVgBOxFicZNGtYJlJoGXBf//Q/kLAAD//wMAUEsBAi0A&#10;FAAGAAgAAAAhAOSZw8D7AAAA4QEAABMAAAAAAAAAAAAAAAAAAAAAAFtDb250ZW50X1R5cGVzXS54&#10;bWxQSwECLQAUAAYACAAAACEAI7Jq4dcAAACUAQAACwAAAAAAAAAAAAAAAAAsAQAAX3JlbHMvLnJl&#10;bHNQSwECLQAUAAYACAAAACEAdqQh9JgCAAAyBQAADgAAAAAAAAAAAAAAAAAsAgAAZHJzL2Uyb0Rv&#10;Yy54bWxQSwECLQAUAAYACAAAACEA2M4KQOAAAAALAQAADwAAAAAAAAAAAAAAAADwBAAAZHJzL2Rv&#10;d25yZXYueG1sUEsFBgAAAAAEAAQA8wAAAP0FAAAAAA==&#10;" fillcolor="#d8d8d8 [2732]" stroked="f"/>
          </w:pict>
        </mc:Fallback>
      </mc:AlternateContent>
    </w:r>
    <w:r>
      <w:rPr>
        <w:noProof/>
        <w:lang w:eastAsia="es-ES"/>
      </w:rPr>
      <mc:AlternateContent>
        <mc:Choice Requires="wps">
          <w:drawing>
            <wp:anchor distT="0" distB="0" distL="114300" distR="114300" simplePos="0" relativeHeight="251699200" behindDoc="0" locked="0" layoutInCell="1" allowOverlap="1">
              <wp:simplePos x="0" y="0"/>
              <wp:positionH relativeFrom="column">
                <wp:posOffset>1101090</wp:posOffset>
              </wp:positionH>
              <wp:positionV relativeFrom="paragraph">
                <wp:posOffset>-103505</wp:posOffset>
              </wp:positionV>
              <wp:extent cx="5372100" cy="354330"/>
              <wp:effectExtent l="0" t="0" r="3810" b="317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84304E" w:rsidRDefault="00EF2774" w:rsidP="00185B0B">
                          <w:pPr>
                            <w:pStyle w:val="Sinespaciado"/>
                            <w:jc w:val="right"/>
                            <w:rPr>
                              <w:rFonts w:ascii="Arial" w:hAnsi="Arial" w:cs="Arial"/>
                              <w:b/>
                              <w:sz w:val="18"/>
                              <w:szCs w:val="18"/>
                              <w:lang w:val="es-ES"/>
                            </w:rPr>
                          </w:pPr>
                          <w:r w:rsidRPr="0084304E">
                            <w:rPr>
                              <w:rFonts w:ascii="Arial" w:hAnsi="Arial" w:cs="Arial"/>
                              <w:b/>
                              <w:sz w:val="18"/>
                              <w:szCs w:val="18"/>
                              <w:lang w:val="es-ES"/>
                            </w:rPr>
                            <w:t>10 calle 3-17 zona 10, Edificio Aseguradora General, Nivel 5, Ala Sur. Teléfono: +502 2331-5133</w:t>
                          </w:r>
                        </w:p>
                        <w:p w:rsidR="00EF2774" w:rsidRPr="00100629" w:rsidRDefault="008108B4" w:rsidP="00185B0B">
                          <w:pPr>
                            <w:pStyle w:val="Sinespaciado"/>
                            <w:jc w:val="right"/>
                            <w:rPr>
                              <w:rFonts w:ascii="Arial" w:hAnsi="Arial" w:cs="Arial"/>
                              <w:b/>
                              <w:color w:val="1F497D" w:themeColor="text2"/>
                              <w:sz w:val="18"/>
                              <w:szCs w:val="18"/>
                              <w:lang w:val="es-ES"/>
                            </w:rPr>
                          </w:pPr>
                          <w:hyperlink r:id="rId1" w:history="1">
                            <w:r w:rsidR="00EF2774" w:rsidRPr="000A03E0">
                              <w:rPr>
                                <w:rStyle w:val="Hipervnculo"/>
                                <w:rFonts w:ascii="Arial" w:hAnsi="Arial" w:cs="Arial"/>
                                <w:b/>
                                <w:color w:val="0070C0"/>
                                <w:sz w:val="18"/>
                                <w:szCs w:val="18"/>
                                <w:lang w:val="es-ES"/>
                              </w:rPr>
                              <w:t>www.fundesa.org.gt</w:t>
                            </w:r>
                          </w:hyperlink>
                          <w:r w:rsidR="00EF2774">
                            <w:rPr>
                              <w:rFonts w:ascii="Arial" w:hAnsi="Arial" w:cs="Arial"/>
                              <w:b/>
                              <w:color w:val="1F497D" w:themeColor="text2"/>
                              <w:sz w:val="18"/>
                              <w:szCs w:val="18"/>
                              <w:lang w:val="es-ES"/>
                            </w:rPr>
                            <w:t xml:space="preserve"> </w:t>
                          </w:r>
                          <w:r w:rsidR="00EF2774" w:rsidRPr="0084304E">
                            <w:rPr>
                              <w:rFonts w:ascii="Arial" w:hAnsi="Arial" w:cs="Arial"/>
                              <w:b/>
                              <w:sz w:val="18"/>
                              <w:szCs w:val="18"/>
                              <w:lang w:val="es-ES"/>
                            </w:rPr>
                            <w:t>/</w:t>
                          </w:r>
                          <w:r w:rsidR="00EF2774">
                            <w:rPr>
                              <w:rFonts w:ascii="Arial" w:hAnsi="Arial" w:cs="Arial"/>
                              <w:b/>
                              <w:color w:val="1F497D" w:themeColor="text2"/>
                              <w:sz w:val="18"/>
                              <w:szCs w:val="18"/>
                              <w:lang w:val="es-ES"/>
                            </w:rPr>
                            <w:t xml:space="preserve"> </w:t>
                          </w:r>
                          <w:hyperlink r:id="rId2" w:history="1">
                            <w:r w:rsidR="00EF2774" w:rsidRPr="000A03E0">
                              <w:rPr>
                                <w:rStyle w:val="Hipervnculo"/>
                                <w:rFonts w:ascii="Arial" w:hAnsi="Arial" w:cs="Arial"/>
                                <w:b/>
                                <w:color w:val="0070C0"/>
                                <w:sz w:val="18"/>
                                <w:szCs w:val="18"/>
                                <w:lang w:val="es-ES"/>
                              </w:rPr>
                              <w:t>jbenavides@fundesa.org.gt</w:t>
                            </w:r>
                          </w:hyperlink>
                          <w:r w:rsidR="00EF2774">
                            <w:rPr>
                              <w:rFonts w:ascii="Arial" w:hAnsi="Arial" w:cs="Arial"/>
                              <w:b/>
                              <w:color w:val="1F497D" w:themeColor="text2"/>
                              <w:sz w:val="18"/>
                              <w:szCs w:val="18"/>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4" o:spid="_x0000_s1043" type="#_x0000_t202" style="position:absolute;margin-left:86.7pt;margin-top:-8.1pt;width:423pt;height:27.9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VIEroCAADCBQAADgAAAGRycy9lMm9Eb2MueG1srFTJbtswEL0X6D8QvCtaTC8SIgeJbRUF0gVI&#10;+gG0SFlEJVIlactp0H/vkPKW5FK05YEgOcM325u5vtm3DdpxbYSSOY6vIoy4LBUTcpPjb49FMMPI&#10;WCoZbZTkOX7iBt/M37+77ruMJ6pWDeMaAYg0Wd/luLa2y8LQlDVvqblSHZcgrJRuqYWr3oRM0x7Q&#10;2yZMomgS9kqzTquSGwOvy0GI5x6/qnhpv1SV4RY1OQbfrN+139duD+fXNNto2tWiPLhB/8KLlgoJ&#10;Rk9QS2op2mrxBqoVpVZGVfaqVG2oqkqU3McA0cTRq2geatpxHwskx3SnNJn/B1t+3n3VSLAcTzGS&#10;tIUSPfK9RXdqjxLi0tN3JgOthw707B7eocw+VNPdq/K7QVItaio3/FZr1decMnAvdj/Di68DjnEg&#10;6/6TYmCHbq3yQPtKty53kA0E6FCmp1NpnC8lPI5H0ySOQFSCbDQmo5GvXUiz4+9OG/uBqxa5Q441&#10;lN6j0929sc4bmh1VnDGpCtE0vvyNfPEAisML2IavTua88NV8TqN0NVvNSECSySogEWPBbbEgwaSI&#10;p+PlaLlYLONfzm5MslowxqUzc2RWTP6scgeOD5w4ccuoRjAH51wyerNeNBrtKDC78MvnHCRntfCl&#10;Gz4JEMurkOKERHdJGhST2TQgFRkH6TSaBVGc3qWTiKRkWbwM6V5I/u8hoT7H6TgZD2Q6O/0qtsiv&#10;t7HRrBUWZkcj2hzPTko0cxRcSeZLa6lohvNFKpz751RAuY+F9oR1HB3YavfrvW+NeHpshLViT0Bh&#10;rYBhQEYYfHColf6JUQ9DJMfmx5ZqjlHzUUIbpDEhbur4CxlPE7joS8n6UkJlCVA5thgNx4UdJtW2&#10;02JTg6Vj491C6xTCs9r12ODVoeFgUPjgDkPNTaLLu9c6j975bwAAAP//AwBQSwMEFAAGAAgAAAAh&#10;AJPpK6rfAAAACwEAAA8AAABkcnMvZG93bnJldi54bWxMj8FOwzAMhu9IvENkJG5b2g51rGs6TWgb&#10;R2BUO2dNaCsaJ0qyrrw93gmOv/3p9+dyM5mBjdqH3qKAdJ4A09hY1WMroP7cz56BhShRycGiFvCj&#10;A2yq+7tSFspe8UOPx9gyKsFQSAFdjK7gPDSdNjLMrdNIuy/rjYwUfcuVl1cqNwPPkiTnRvZIFzrp&#10;9Eunm+/jxQhw0R2Wr/7tfbvbj0l9OtRZ3+6EeHyYtmtgUU/xD4abPqlDRU5ne0EV2EB5uXgiVMAs&#10;zTNgNyJJVzQ6C1iscuBVyf//UP0CAAD//wMAUEsBAi0AFAAGAAgAAAAhAOSZw8D7AAAA4QEAABMA&#10;AAAAAAAAAAAAAAAAAAAAAFtDb250ZW50X1R5cGVzXS54bWxQSwECLQAUAAYACAAAACEAI7Jq4dcA&#10;AACUAQAACwAAAAAAAAAAAAAAAAAsAQAAX3JlbHMvLnJlbHNQSwECLQAUAAYACAAAACEA7dVIEroC&#10;AADCBQAADgAAAAAAAAAAAAAAAAAsAgAAZHJzL2Uyb0RvYy54bWxQSwECLQAUAAYACAAAACEAk+kr&#10;qt8AAAALAQAADwAAAAAAAAAAAAAAAAASBQAAZHJzL2Rvd25yZXYueG1sUEsFBgAAAAAEAAQA8wAA&#10;AB4GAAAAAA==&#10;" filled="f" stroked="f">
              <v:textbox style="mso-fit-shape-to-text:t">
                <w:txbxContent>
                  <w:p w:rsidR="00EF2774" w:rsidRPr="0084304E" w:rsidRDefault="00EF2774" w:rsidP="00185B0B">
                    <w:pPr>
                      <w:pStyle w:val="Sinespaciado"/>
                      <w:jc w:val="right"/>
                      <w:rPr>
                        <w:rFonts w:ascii="Arial" w:hAnsi="Arial" w:cs="Arial"/>
                        <w:b/>
                        <w:sz w:val="18"/>
                        <w:szCs w:val="18"/>
                        <w:lang w:val="es-ES"/>
                      </w:rPr>
                    </w:pPr>
                    <w:r w:rsidRPr="0084304E">
                      <w:rPr>
                        <w:rFonts w:ascii="Arial" w:hAnsi="Arial" w:cs="Arial"/>
                        <w:b/>
                        <w:sz w:val="18"/>
                        <w:szCs w:val="18"/>
                        <w:lang w:val="es-ES"/>
                      </w:rPr>
                      <w:t>10 calle 3-17 zona 10, Edificio Aseguradora General, Nivel 5, Ala Sur. Teléfono: +502 2331-5133</w:t>
                    </w:r>
                  </w:p>
                  <w:p w:rsidR="00EF2774" w:rsidRPr="00100629" w:rsidRDefault="008108B4" w:rsidP="00185B0B">
                    <w:pPr>
                      <w:pStyle w:val="Sinespaciado"/>
                      <w:jc w:val="right"/>
                      <w:rPr>
                        <w:rFonts w:ascii="Arial" w:hAnsi="Arial" w:cs="Arial"/>
                        <w:b/>
                        <w:color w:val="1F497D" w:themeColor="text2"/>
                        <w:sz w:val="18"/>
                        <w:szCs w:val="18"/>
                        <w:lang w:val="es-ES"/>
                      </w:rPr>
                    </w:pPr>
                    <w:hyperlink r:id="rId3" w:history="1">
                      <w:r w:rsidR="00EF2774" w:rsidRPr="000A03E0">
                        <w:rPr>
                          <w:rStyle w:val="Hipervnculo"/>
                          <w:rFonts w:ascii="Arial" w:hAnsi="Arial" w:cs="Arial"/>
                          <w:b/>
                          <w:color w:val="0070C0"/>
                          <w:sz w:val="18"/>
                          <w:szCs w:val="18"/>
                          <w:lang w:val="es-ES"/>
                        </w:rPr>
                        <w:t>www.fundesa.org.gt</w:t>
                      </w:r>
                    </w:hyperlink>
                    <w:r w:rsidR="00EF2774">
                      <w:rPr>
                        <w:rFonts w:ascii="Arial" w:hAnsi="Arial" w:cs="Arial"/>
                        <w:b/>
                        <w:color w:val="1F497D" w:themeColor="text2"/>
                        <w:sz w:val="18"/>
                        <w:szCs w:val="18"/>
                        <w:lang w:val="es-ES"/>
                      </w:rPr>
                      <w:t xml:space="preserve"> </w:t>
                    </w:r>
                    <w:r w:rsidR="00EF2774" w:rsidRPr="0084304E">
                      <w:rPr>
                        <w:rFonts w:ascii="Arial" w:hAnsi="Arial" w:cs="Arial"/>
                        <w:b/>
                        <w:sz w:val="18"/>
                        <w:szCs w:val="18"/>
                        <w:lang w:val="es-ES"/>
                      </w:rPr>
                      <w:t>/</w:t>
                    </w:r>
                    <w:r w:rsidR="00EF2774">
                      <w:rPr>
                        <w:rFonts w:ascii="Arial" w:hAnsi="Arial" w:cs="Arial"/>
                        <w:b/>
                        <w:color w:val="1F497D" w:themeColor="text2"/>
                        <w:sz w:val="18"/>
                        <w:szCs w:val="18"/>
                        <w:lang w:val="es-ES"/>
                      </w:rPr>
                      <w:t xml:space="preserve"> </w:t>
                    </w:r>
                    <w:hyperlink r:id="rId4" w:history="1">
                      <w:r w:rsidR="00EF2774" w:rsidRPr="000A03E0">
                        <w:rPr>
                          <w:rStyle w:val="Hipervnculo"/>
                          <w:rFonts w:ascii="Arial" w:hAnsi="Arial" w:cs="Arial"/>
                          <w:b/>
                          <w:color w:val="0070C0"/>
                          <w:sz w:val="18"/>
                          <w:szCs w:val="18"/>
                          <w:lang w:val="es-ES"/>
                        </w:rPr>
                        <w:t>jbenavides@fundesa.org.gt</w:t>
                      </w:r>
                    </w:hyperlink>
                    <w:r w:rsidR="00EF2774">
                      <w:rPr>
                        <w:rFonts w:ascii="Arial" w:hAnsi="Arial" w:cs="Arial"/>
                        <w:b/>
                        <w:color w:val="1F497D" w:themeColor="text2"/>
                        <w:sz w:val="18"/>
                        <w:szCs w:val="18"/>
                        <w:lang w:val="es-ES"/>
                      </w:rPr>
                      <w:t xml:space="preserve">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85" w:rsidRDefault="00E91F85" w:rsidP="00185B0B">
      <w:pPr>
        <w:spacing w:after="0" w:line="240" w:lineRule="auto"/>
      </w:pPr>
      <w:r>
        <w:separator/>
      </w:r>
    </w:p>
  </w:footnote>
  <w:footnote w:type="continuationSeparator" w:id="0">
    <w:p w:rsidR="00E91F85" w:rsidRDefault="00E91F85" w:rsidP="00185B0B">
      <w:pPr>
        <w:spacing w:after="0" w:line="240" w:lineRule="auto"/>
      </w:pPr>
      <w:r>
        <w:continuationSeparator/>
      </w:r>
    </w:p>
  </w:footnote>
  <w:footnote w:id="1">
    <w:p w:rsidR="00EF2774" w:rsidRPr="00842615" w:rsidRDefault="00EF2774" w:rsidP="006B3367">
      <w:pPr>
        <w:pStyle w:val="Textonotapie"/>
        <w:ind w:left="142" w:right="-1085" w:hanging="142"/>
        <w:jc w:val="both"/>
        <w:rPr>
          <w:lang w:val="es-GT"/>
        </w:rPr>
      </w:pPr>
      <w:r>
        <w:rPr>
          <w:rStyle w:val="Refdenotaalpie"/>
        </w:rPr>
        <w:footnoteRef/>
      </w:r>
      <w:r>
        <w:t xml:space="preserve"> Barría, Mauricio. (2006).  </w:t>
      </w:r>
      <w:r w:rsidRPr="006B3367">
        <w:rPr>
          <w:b/>
        </w:rPr>
        <w:t>“Transición Nutricional: una Revisión del Perfil Latinoamericano”</w:t>
      </w:r>
      <w:r>
        <w:t xml:space="preserve">.  Archivos Latinoamericanos de Nutrición: </w:t>
      </w:r>
      <w:r w:rsidRPr="006B3367">
        <w:t>ISSN 0004-0622</w:t>
      </w:r>
      <w:r>
        <w:t>.  Caracas, Venezuela.</w:t>
      </w:r>
    </w:p>
  </w:footnote>
  <w:footnote w:id="2">
    <w:p w:rsidR="00EF2774" w:rsidRPr="00B02488" w:rsidRDefault="00EF2774" w:rsidP="00B02488">
      <w:pPr>
        <w:pStyle w:val="Textonotapie"/>
        <w:ind w:right="-1085"/>
      </w:pPr>
      <w:r>
        <w:rPr>
          <w:rStyle w:val="Refdenotaalpie"/>
        </w:rPr>
        <w:footnoteRef/>
      </w:r>
      <w:r>
        <w:t xml:space="preserve">  </w:t>
      </w:r>
      <w:r w:rsidRPr="00B02488">
        <w:rPr>
          <w:b/>
        </w:rPr>
        <w:t>Emaciación:</w:t>
      </w:r>
      <w:r>
        <w:t xml:space="preserve"> adelgazamiento patológico, diagnosticado por un peso menor al correspondiente según la estatura.</w:t>
      </w:r>
    </w:p>
  </w:footnote>
  <w:footnote w:id="3">
    <w:p w:rsidR="00EF2774" w:rsidRPr="00F94FAC" w:rsidRDefault="00EF2774">
      <w:pPr>
        <w:pStyle w:val="Textonotapie"/>
        <w:rPr>
          <w:lang w:val="es-GT"/>
        </w:rPr>
      </w:pPr>
      <w:r>
        <w:rPr>
          <w:rStyle w:val="Refdenotaalpie"/>
        </w:rPr>
        <w:footnoteRef/>
      </w:r>
      <w:r>
        <w:t xml:space="preserve"> </w:t>
      </w:r>
      <w:r>
        <w:rPr>
          <w:lang w:val="es-GT"/>
        </w:rPr>
        <w:t>De acuerdo a CEPAL, Guatemala cuenta con un 51.0% de pobreza y un 30.9% de indigencia.</w:t>
      </w:r>
    </w:p>
  </w:footnote>
  <w:footnote w:id="4">
    <w:p w:rsidR="00EF2774" w:rsidRPr="00237E19" w:rsidRDefault="00EF2774" w:rsidP="00237E19">
      <w:pPr>
        <w:pStyle w:val="Textonotapie"/>
        <w:ind w:left="142" w:right="-1085" w:hanging="142"/>
        <w:jc w:val="both"/>
        <w:rPr>
          <w:lang w:val="es-GT"/>
        </w:rPr>
      </w:pPr>
      <w:r>
        <w:rPr>
          <w:rStyle w:val="Refdenotaalpie"/>
        </w:rPr>
        <w:footnoteRef/>
      </w:r>
      <w:r>
        <w:t xml:space="preserve"> </w:t>
      </w:r>
      <w:r>
        <w:rPr>
          <w:lang w:val="es-GT"/>
        </w:rPr>
        <w:t xml:space="preserve">Información disponible hasta la </w:t>
      </w:r>
      <w:r w:rsidRPr="00237E19">
        <w:rPr>
          <w:b/>
          <w:lang w:val="es-GT"/>
        </w:rPr>
        <w:t>Semana Epidemiológica 20</w:t>
      </w:r>
      <w:r>
        <w:rPr>
          <w:b/>
          <w:lang w:val="es-GT"/>
        </w:rPr>
        <w:t xml:space="preserve">: </w:t>
      </w:r>
      <w:r>
        <w:rPr>
          <w:lang w:val="es-GT"/>
        </w:rPr>
        <w:t xml:space="preserve">del 15 al 21 de mayo de 2011.  Más información disponible en: </w:t>
      </w:r>
      <w:hyperlink r:id="rId1" w:history="1">
        <w:r w:rsidRPr="00357CCB">
          <w:rPr>
            <w:rStyle w:val="Hipervnculo"/>
            <w:lang w:val="es-GT"/>
          </w:rPr>
          <w:t>http://epidemiología.mspas.gob.gt</w:t>
        </w:r>
      </w:hyperlink>
      <w:r>
        <w:rPr>
          <w:lang w:val="es-GT"/>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74" w:rsidRDefault="008108B4" w:rsidP="00185B0B">
    <w:pPr>
      <w:pStyle w:val="Encabezado"/>
      <w:tabs>
        <w:tab w:val="clear" w:pos="4419"/>
      </w:tabs>
    </w:pPr>
    <w:r>
      <w:rPr>
        <w:noProof/>
        <w:lang w:eastAsia="es-ES"/>
      </w:rPr>
      <mc:AlternateContent>
        <mc:Choice Requires="wps">
          <w:drawing>
            <wp:anchor distT="0" distB="0" distL="114300" distR="114300" simplePos="0" relativeHeight="251677696" behindDoc="0" locked="0" layoutInCell="1" allowOverlap="1">
              <wp:simplePos x="0" y="0"/>
              <wp:positionH relativeFrom="column">
                <wp:posOffset>1548765</wp:posOffset>
              </wp:positionH>
              <wp:positionV relativeFrom="paragraph">
                <wp:posOffset>1183640</wp:posOffset>
              </wp:positionV>
              <wp:extent cx="4810125" cy="376555"/>
              <wp:effectExtent l="0" t="2540" r="3810" b="190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F2774" w:rsidRPr="0071740D" w:rsidRDefault="00EF2774" w:rsidP="00185B0B">
                          <w:pPr>
                            <w:jc w:val="right"/>
                            <w:rPr>
                              <w:rFonts w:ascii="Arial Rounded MT Bold" w:hAnsi="Arial Rounded MT Bold" w:cs="Arial"/>
                              <w:sz w:val="38"/>
                              <w:szCs w:val="38"/>
                              <w:lang w:val="es-GT"/>
                            </w:rPr>
                          </w:pPr>
                          <w:r>
                            <w:rPr>
                              <w:rFonts w:ascii="Arial Rounded MT Bold" w:hAnsi="Arial Rounded MT Bold" w:cs="Arial"/>
                              <w:b/>
                              <w:color w:val="1F497D" w:themeColor="text2"/>
                              <w:sz w:val="38"/>
                              <w:szCs w:val="38"/>
                              <w:lang w:val="es-GT"/>
                            </w:rPr>
                            <w:t>Salud Nutricional y Desarrollo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1.95pt;margin-top:93.2pt;width:378.75pt;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6mdUCAADxBQAADgAAAGRycy9lMm9Eb2MueG1srFTbbtswDH0fsH8Q9O7aTuXENuoUbS7DgO4C&#10;tPsAxZJjYbbkSUqcbti/j5KT1Olehm1+MCRSOuQhj3hze2gbtOfaCCULHF9FGHFZKibktsBfntZB&#10;ipGxVDLaKMkL/MwNvp2/fXPTdzmfqFo1jGsEINLkfVfg2touD0NT1ryl5kp1XIKzUrqlFrZ6GzJN&#10;e0Bvm3ASRdOwV5p1WpXcGLAuByeee/yq4qX9VFWGW9QUGHKz/q/9f+P+4fyG5ltNu1qUxzToX2TR&#10;UiEh6BlqSS1FOy1+g2pFqZVRlb0qVRuqqhIl9xyATRy9YvNY0457LlAc053LZP4fbPlx/1kjwQp8&#10;DZ2StIUePfGDRffqgKauPH1ncjj12ME5ewAztNlTNd2DKr8aJNWipnLL77RWfc0pg/RidzMcXR1w&#10;jAPZ9B8UgzB0Z5UHOlS6dbWDaiBAhzY9n1vjUinBSNI4iicJRiX4rmfTJEl8CJqfbnfa2Hdctcgt&#10;Cqyh9R6d7h+MddnQ/HTEBZNqLZrGt7+RFwY4OFggNlx1PpeF7+aPLMpW6SolAZlMVwGJGAvu1gsS&#10;TNfxLFleLxeLZfzTxY1JXgvGuHRhTsqKyZ917qjxQRNnbRnVCObgXEpGbzeLRqM9BWWv/XcsyOhY&#10;eJmGLwJweUUpnpDofpIF62k6C0hFkiCbRWkQxdl9No1IRpbrS0oPQvJ/p4T6AmcJ9NTTueDmXj8/&#10;s9tsB8E1uxaUMzCOI/c5xtCtXQuPfLB7E3TQDxAH4TmPSkLzVlgYOY1oC5yOUJxyV5J5REtFM6xH&#10;FXSsXyoIMU768Dp30h5Ebg+bA6A48W8UewbFawWCBFnDnIRFrfR3jHqYOQU233ZUc4ya9xJeTRYT&#10;4oaU35BkNoGNHns2Yw+VJUAV2GI0LBd2GGy7TottDZGGskl1By+tEv4RvGQFVNwG5oondZyBbnCN&#10;9/7Uy6Se/wIAAP//AwBQSwMEFAAGAAgAAAAhAItp7r/gAAAADAEAAA8AAABkcnMvZG93bnJldi54&#10;bWxMj8FOwzAMhu9IvENkJG4sXRljlKbThBjiwoGCxI5p47UdjVMl2VbeHvcEN1vfr9+f8/Voe3FC&#10;HzpHCuazBARS7UxHjYLPj+3NCkSImozuHaGCHwywLi4vcp0Zd6Z3PJWxEVxCIdMK2hiHTMpQt2h1&#10;mLkBidneeasjr76Rxuszl9tepkmylFZ3xBdaPeBTi/V3ebQK/Juv5Jfdb8pdxOfDNt2Zw8urUtdX&#10;4+YRRMQx/oVh0md1KNipckcyQfQK0sXtA0cZrJYLEFMiSeY8VRO7uwdZ5PL/E8UvAAAA//8DAFBL&#10;AQItABQABgAIAAAAIQDkmcPA+wAAAOEBAAATAAAAAAAAAAAAAAAAAAAAAABbQ29udGVudF9UeXBl&#10;c10ueG1sUEsBAi0AFAAGAAgAAAAhACOyauHXAAAAlAEAAAsAAAAAAAAAAAAAAAAALAEAAF9yZWxz&#10;Ly5yZWxzUEsBAi0AFAAGAAgAAAAhAMl4+pnVAgAA8QUAAA4AAAAAAAAAAAAAAAAALAIAAGRycy9l&#10;Mm9Eb2MueG1sUEsBAi0AFAAGAAgAAAAhAItp7r/gAAAADAEAAA8AAAAAAAAAAAAAAAAALQUAAGRy&#10;cy9kb3ducmV2LnhtbFBLBQYAAAAABAAEAPMAAAA6BgAAAAA=&#10;" filled="f" stroked="f" strokecolor="white [3212]">
              <v:textbox>
                <w:txbxContent>
                  <w:p w:rsidR="00EF2774" w:rsidRPr="0071740D" w:rsidRDefault="00EF2774" w:rsidP="00185B0B">
                    <w:pPr>
                      <w:jc w:val="right"/>
                      <w:rPr>
                        <w:rFonts w:ascii="Arial Rounded MT Bold" w:hAnsi="Arial Rounded MT Bold" w:cs="Arial"/>
                        <w:sz w:val="38"/>
                        <w:szCs w:val="38"/>
                        <w:lang w:val="es-GT"/>
                      </w:rPr>
                    </w:pPr>
                    <w:r>
                      <w:rPr>
                        <w:rFonts w:ascii="Arial Rounded MT Bold" w:hAnsi="Arial Rounded MT Bold" w:cs="Arial"/>
                        <w:b/>
                        <w:color w:val="1F497D" w:themeColor="text2"/>
                        <w:sz w:val="38"/>
                        <w:szCs w:val="38"/>
                        <w:lang w:val="es-GT"/>
                      </w:rPr>
                      <w:t>Salud Nutricional y Desarrollo</w:t>
                    </w:r>
                  </w:p>
                </w:txbxContent>
              </v:textbox>
            </v:shape>
          </w:pict>
        </mc:Fallback>
      </mc:AlternateContent>
    </w:r>
    <w:r>
      <w:rPr>
        <w:noProof/>
        <w:lang w:eastAsia="es-ES"/>
      </w:rPr>
      <mc:AlternateContent>
        <mc:Choice Requires="wps">
          <w:drawing>
            <wp:anchor distT="36576" distB="36576" distL="36576" distR="36576" simplePos="0" relativeHeight="251669504" behindDoc="0" locked="0" layoutInCell="1" allowOverlap="1">
              <wp:simplePos x="0" y="0"/>
              <wp:positionH relativeFrom="page">
                <wp:posOffset>342900</wp:posOffset>
              </wp:positionH>
              <wp:positionV relativeFrom="page">
                <wp:posOffset>333375</wp:posOffset>
              </wp:positionV>
              <wp:extent cx="647700" cy="9364980"/>
              <wp:effectExtent l="0" t="3175" r="0" b="444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364980"/>
                      </a:xfrm>
                      <a:prstGeom prst="rect">
                        <a:avLst/>
                      </a:prstGeom>
                      <a:solidFill>
                        <a:srgbClr val="002060"/>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26.25pt;width:51pt;height:737.4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Im7wwDAABmBgAADgAAAGRycy9lMm9Eb2MueG1srFVtb9MwEP6OxH+w/D3La/OmZWhtV4Q0YNpA&#10;fHYTp7Fw7GC7TQfiv3N21q4FPiCglSxffL4899xzl8tX+56jHVWaSVHh8CLAiIpaNkxsKvzxw8rL&#10;MdKGiIZwKWiFH6nGr65evrgch5JGspO8oQpBEKHLcahwZ8xQ+r6uO9oTfSEHKuCwlaonBky18RtF&#10;Rojecz8KgtQfpWoGJWuqNTxdTof4ysVvW1qb922rqUG8woDNuFW5dW1X/+qSlBtFho7VTzDIX6Do&#10;CRPw0mOoJTEEbRX7JVTPaiW1bM1FLXtfti2rqcsBsgmDn7J56MhAXS5Ajh6ONOn/F7Z+t7tTiDUV&#10;jjOMBOmhRvfAGhEbTlFs+RkHXYLbw3CnbIZ6uJX1Z42EXHTgRa+VkmNHSQOoQuvvn12whoaraD2+&#10;lQ1EJ1sjHVX7VvU2IJCA9q4ij8eK0L1BNTxMkywLoG41HBVxmhS5K5lPysPtQWnzmsoe2U2FFWB3&#10;0cnuVhuLhpQHF4dectasGOfOUJv1giu0I1YdQRSkh+j61I0L6yykvTZFnJ5Qp6/pNaQEyLC1nha8&#10;q/23IoySYB4V3irNMy9pk5lXZEHuBWExL9IgKZLl6ruFGyZlx5qGilsm6EGHYfJndX7qiElBTolo&#10;BLpm0cwxcZaLPk05CuH/25R7ZqAtOesrnAf2NzWKLfONaIAEUhrC+LT3z+E7zoGDcyquV7MgS+Lc&#10;y7JZ7CUxDbx5vlp414swTbOb+WJ+E55TcePo1f/OhgNyqJU15Baye+iaEa35Vt0TUH8az6zOGmZF&#10;FOdBUVgDBkUE+rP5I8I3MOFqozBS0nxipnPtaSVrY54Ru1ws02Uy6ZAPHZkUliVFkbsOObo7ro5w&#10;JuaekZ4Q+0TGM7eg64PiXMPZHpt6dS2bR+g3AGmx2eEMm06qrxiNMOgqrL9siaIY8TcCejZOZ1kK&#10;k/HUUKfG+tQgooZQFTZAiNsuzDRNt4Nimw7eFLq0hbyGPm+Za0E7AyZUgN8aMMxcJk+D107LU9t5&#10;PX8ern4AAAD//wMAUEsDBBQABgAIAAAAIQDjdXMU3wAAAAoBAAAPAAAAZHJzL2Rvd25yZXYueG1s&#10;TI9PT4QwEMXvJn6HZky8uQWE1SBlYzYxarzorgePhXYp2k6Rdhf89g4nPc2fN3nze9Vmdpad9Bh6&#10;jwLSVQJMY+tVj52A9/3D1S2wECUqaT1qAT86wKY+P6tkqfyEb/q0ix0jEwylFGBiHErOQ2u0k2Hl&#10;B42kHfzoZKRx7Lga5UTmzvIsSdbcyR7pg5GD3hrdfu2OTkB82rrXg2lsOu3t5/PHY/6dvuRCXF7M&#10;93fAop7j3zEs+IQONTE1/ogqMCugyClKpJoVwBa9WNOiWZrs5hp4XfH/EepfAAAA//8DAFBLAQIt&#10;ABQABgAIAAAAIQDkmcPA+wAAAOEBAAATAAAAAAAAAAAAAAAAAAAAAABbQ29udGVudF9UeXBlc10u&#10;eG1sUEsBAi0AFAAGAAgAAAAhACOyauHXAAAAlAEAAAsAAAAAAAAAAAAAAAAALAEAAF9yZWxzLy5y&#10;ZWxzUEsBAi0AFAAGAAgAAAAhAAuSJu8MAwAAZgYAAA4AAAAAAAAAAAAAAAAALAIAAGRycy9lMm9E&#10;b2MueG1sUEsBAi0AFAAGAAgAAAAhAON1cxTfAAAACgEAAA8AAAAAAAAAAAAAAAAAZAUAAGRycy9k&#10;b3ducmV2LnhtbFBLBQYAAAAABAAEAPMAAABwBgAAAAA=&#10;" fillcolor="#002060" stroked="f" strokecolor="#212120">
              <v:shadow color="#dcd6d4" opacity="49150f"/>
              <v:textbox inset="2.88pt,2.88pt,2.88pt,2.88pt"/>
              <w10:wrap anchorx="page" anchory="page"/>
            </v:rect>
          </w:pict>
        </mc:Fallback>
      </mc:AlternateContent>
    </w:r>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-746760</wp:posOffset>
              </wp:positionH>
              <wp:positionV relativeFrom="paragraph">
                <wp:posOffset>-116205</wp:posOffset>
              </wp:positionV>
              <wp:extent cx="7219950" cy="9364980"/>
              <wp:effectExtent l="15240" t="10795" r="16510" b="952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9364980"/>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8.75pt;margin-top:-9.1pt;width:568.5pt;height:7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UqHYACAAD+BAAADgAAAGRycy9lMm9Eb2MueG1srFTbjtsgEH2v1H9AvGd9Wedia53VKpeqUi+r&#10;bvsBBHCMioECibOt+u8dcJJN2peqqh8wMMNwzswZ7u4PnUR7bp3QqsbZTYoRV1QzobY1/vJ5PZph&#10;5DxRjEiteI2fucP389ev7npT8Vy3WjJuEQRRrupNjVvvTZUkjra8I+5GG67A2GjbEQ9Lu02YJT1E&#10;72SSp+kk6bVlxmrKnYPd5WDE8xi/aTj1H5vGcY9kjQGbj6ON4yaMyfyOVFtLTCvoEQb5BxQdEQou&#10;PYdaEk/Qzoo/QnWCWu1042+o7hLdNILyyAHYZOlvbJ5aYnjkAslx5pwm9//C0g/7R4sEq/HtBCNF&#10;OqjRJ8gaUVvJ0TjkpzeuArcn82gDQ2feafrVIaUXLXjxB2t133LCAFUW/JOrA2Hh4Cja9O81g+hk&#10;53VM1aGxXQgISUCHWJHnc0X4wSMKm9M8K8sxFI6CrbydFOUs1iwh1em4sc6/4bpDYVJjC+BjeLJ/&#10;53yAQ6qTS7hN6bWQMpZdKtTXOJ+Np+N4wmkpWLBGmna7WUiL9iQoJ83TyeniK7dOeNCvFF2NZ2n4&#10;BkWFfKwUi9d4IuQwByhSheBAD8AdZ4NOfpRpuZqtZsWoyCerUZEyNnpYL4rRZJ1Nx8vb5WKxzH4G&#10;nFlRtYIxrgLUk2az4u80ceyeQW1n1V5RcpfM1/GLZYXSvyQouYYR0wysTv/ILgoh1H7Q0EazZ9CB&#10;1UMTwqMBk1bb7xj10IA1dt92xHKM5FsFWiqzoggdGxfFeJrDwl5aNpcWoiiEqrHHaJgu/NDlO2PF&#10;toWbslhjpR9Af42IygjaHFAdVQtNFhkcH4TQxZfr6PXybM1/AQAA//8DAFBLAwQUAAYACAAAACEA&#10;fTa8leMAAAAOAQAADwAAAGRycy9kb3ducmV2LnhtbEyPwU7DMBBE70j8g7VI3FonFU3TEKdCSAiQ&#10;4IBpkbi5sZtEjdeR7bbh79mc4Da7M5p9W25G27Oz8aFzKCCdJ8AM1k532AjYfj7NcmAhKtSqd2gE&#10;/JgAm+r6qlSFdhf8MGcZG0YlGAoloI1xKDgPdWusCnM3GCTv4LxVkUbfcO3VhcptzxdJknGrOqQL&#10;rRrMY2vqozxZAcPuKF+/3w/rr5f8TecrL7l8lkLc3owP98CiGeNfGCZ8QoeKmPbuhDqwXsAsTVdL&#10;yk4qXwCbIkm6ptWe1N0yy4BXJf//RvULAAD//wMAUEsBAi0AFAAGAAgAAAAhAOSZw8D7AAAA4QEA&#10;ABMAAAAAAAAAAAAAAAAAAAAAAFtDb250ZW50X1R5cGVzXS54bWxQSwECLQAUAAYACAAAACEAI7Jq&#10;4dcAAACUAQAACwAAAAAAAAAAAAAAAAAsAQAAX3JlbHMvLnJlbHNQSwECLQAUAAYACAAAACEAR4Uq&#10;HYACAAD+BAAADgAAAAAAAAAAAAAAAAAsAgAAZHJzL2Uyb0RvYy54bWxQSwECLQAUAAYACAAAACEA&#10;fTa8leMAAAAOAQAADwAAAAAAAAAAAAAAAADYBAAAZHJzL2Rvd25yZXYueG1sUEsFBgAAAAAEAAQA&#10;8wAAAOgFAAAAAA==&#10;" filled="f" strokecolor="#002060" strokeweight="2.25pt"/>
          </w:pict>
        </mc:Fallback>
      </mc:AlternateContent>
    </w:r>
    <w:r>
      <w:rPr>
        <w:noProof/>
        <w:lang w:eastAsia="es-ES"/>
      </w:rPr>
      <mc:AlternateContent>
        <mc:Choice Requires="wps">
          <w:drawing>
            <wp:anchor distT="0" distB="0" distL="114300" distR="114300" simplePos="0" relativeHeight="251670528" behindDoc="0" locked="0" layoutInCell="1" allowOverlap="1">
              <wp:simplePos x="0" y="0"/>
              <wp:positionH relativeFrom="page">
                <wp:posOffset>323850</wp:posOffset>
              </wp:positionH>
              <wp:positionV relativeFrom="page">
                <wp:posOffset>333375</wp:posOffset>
              </wp:positionV>
              <wp:extent cx="7219950" cy="1800225"/>
              <wp:effectExtent l="19050" t="28575" r="50800" b="50800"/>
              <wp:wrapNone/>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9950" cy="180022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chemeClr val="bg1">
                          <a:lumMod val="100000"/>
                          <a:lumOff val="0"/>
                        </a:schemeClr>
                      </a:solidFill>
                      <a:ln w="28575">
                        <a:solidFill>
                          <a:schemeClr val="bg1">
                            <a:lumMod val="85000"/>
                            <a:lumOff val="0"/>
                          </a:schemeClr>
                        </a:solidFill>
                        <a:round/>
                        <a:headEnd/>
                        <a:tailEnd/>
                      </a:ln>
                      <a:effectLst/>
                      <a:extLst>
                        <a:ext uri="{AF507438-7753-43e0-B8FC-AC1667EBCBE1}">
                          <a14:hiddenEffects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5.5pt;margin-top:26.25pt;width:568.5pt;height:14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a/gIEAABJCgAADgAAAGRycy9lMm9Eb2MueG1srFbbbuM2EH0v0H8g+FjA0cWyJRtRFok3Lgps&#10;dxdNij7TFGUJlUSVpCxni/57h6NL5DhOg0X9YPBydGbmDDnD6w/HsiAHoXQuq5h6Vy4louIyyat9&#10;TH9/3M4iSrRhVcIKWYmYPglNP9z8+MN1W6+FLzNZJEIRIKn0uq1jmhlTrx1H80yUTF/JWlSwmUpV&#10;MgNTtXcSxVpgLwvHd92l00qV1EpyoTWsfuw26Q3yp6ng5kuaamFIEVPwzeC/wv+d/Xdurtl6r1id&#10;5bx3g32HFyXLKzA6Un1khpFG5WdUZc6V1DI1V1yWjkzTnAuMAaLx3BfRPGSsFhgLiKPrUSb9/9Hy&#10;z4eviuRJTOcLSipWQo62SgirOAmsPG2t14B6qL8qG6CuP0n+p4YN52THTjRgyK79VSbAwhojUZJj&#10;qkr7JQRLjqj806i8OBrCYTH0vdVqAQnisOdFruv7C2vcYevhc95o87OQSMUOn7TpUpfACIVPeu8f&#10;gSUtC8jiTw5xSUv8IIj6PI8Y7wSTkSXY7vkGGv8E8jrNfIIBCvIqUTABWV8uuATyj24Hy+XrXMsJ&#10;6A2ucAK74BXcy9HcJZVWJ5gxOEjKfpCdZUMm+LHqUwEjwuz9dzH/tdQ27zYvkNxHr88roGzeLoBB&#10;fQuevwsMClvwcGLeZgYJLTh8FzOoZMGrKRjCBwt9rAoqzMvaoiiB2rKz37B1zYyVaBiSNqZ4IEkW&#10;U3vq7EYpD+JRIsS8uCJg7HmXN7uc34lv59jx/NYTgrcWbRAnbKezjmbldcoGPuYBgkF2L4w6EQPY&#10;74LE9S4u0AuO7yDYf9oYP+ovYGfiPatnIRTVuTDICshhjxdSC/AZlmxmxgGmCBmfq4yWRZ5s86Kw&#10;mcGOJDaFIgcGvWS39zB1RVNCuevWPNf+OkVgHRpPtz74MFKg1RP2osKDES3CBdKebI7fXTYdLb7X&#10;spJNlWASM8GS+35sWF50Y9TOCiCwm4JOCIbC3Z9qW8Kx0/19u124YTCPZmG4mM+CuXBnd9F2M7vd&#10;eMtleH+3ubv3/rHhecE6y5NEVPfICeUB+z+sv6+x9U+ArmWOrXd00HorGyPUQ5a0ZFc06jcGDW45&#10;B5EoSXINr4B55K6gvCU5vAX8sEscYcUeHjHcwAVW0vyRmww78FDItNrvxgMQbaJl5GOyWFFnrMtN&#10;GKxW2GxAth6OyR7dwdnEU+dMjA5xhIoBHIPM2Gtte+368U4mT9BqwUnsp/D+gkEm1TdKWnjLxFT/&#10;1TAlKCl+qeCxAPc4gMgNToJF6MNETXd20x1WcaCKqaFQxe1wY2AGnzS1yvcZWOqOfiVvocWnuT0Q&#10;6F/nVT+B9wpG0L+t7INoOkfU8wvw5l8AAAD//wMAUEsDBBQABgAIAAAAIQBDNsM73wAAAAoBAAAP&#10;AAAAZHJzL2Rvd25yZXYueG1sTI9BT4NAEIXvJv6HzZh4swutEIIsjTHBkxexMfG2sCNQ2VnCblvq&#10;r3d6sqfJzJu8971iu9hRHHH2gyMF8SoCgdQ6M1CnYPdRPWQgfNBk9OgIFZzRw7a8vSl0btyJ3vFY&#10;h06wCflcK+hDmHIpfduj1X7lJiTWvt1sdeB17qSZ9YnN7SjXUZRKqwfihF5P+NJj+1MfLOfukz1V&#10;58es2b39pq91P31Wy5dS93fL8xOIgEv4f4YLPqNDyUyNO5DxYlSQxFwl8FwnIC56nGV8aRRsNmkE&#10;sizkdYXyDwAA//8DAFBLAQItABQABgAIAAAAIQDkmcPA+wAAAOEBAAATAAAAAAAAAAAAAAAAAAAA&#10;AABbQ29udGVudF9UeXBlc10ueG1sUEsBAi0AFAAGAAgAAAAhACOyauHXAAAAlAEAAAsAAAAAAAAA&#10;AAAAAAAALAEAAF9yZWxzLy5yZWxzUEsBAi0AFAAGAAgAAAAhAMevmv4CBAAASQoAAA4AAAAAAAAA&#10;AAAAAAAALAIAAGRycy9lMm9Eb2MueG1sUEsBAi0AFAAGAAgAAAAhAEM2wzvfAAAACgEAAA8AAAAA&#10;AAAAAAAAAAAAWgYAAGRycy9kb3ducmV2LnhtbFBLBQYAAAAABAAEAPMAAABmBwAAAAA=&#10;" path="m0,0c0,650,,650,,650,914,423,1786,414,2448,466,2448,,2448,,2448,0l0,0xe" fillcolor="white [3212]" strokecolor="#d8d8d8 [2732]" strokeweight="2.25pt">
              <v:shadow color="#8c8682" opacity="49150f"/>
              <v:path arrowok="t" o:connecttype="custom" o:connectlocs="0,0;0,1800225;7219950,1290623;7219950,0;0,0" o:connectangles="0,0,0,0,0"/>
              <w10:wrap anchorx="page" anchory="page"/>
            </v:shape>
          </w:pict>
        </mc:Fallback>
      </mc:AlternateContent>
    </w:r>
    <w:r>
      <w:rPr>
        <w:noProof/>
        <w:lang w:eastAsia="es-ES"/>
      </w:rPr>
      <mc:AlternateContent>
        <mc:Choice Requires="wps">
          <w:drawing>
            <wp:anchor distT="36576" distB="36576" distL="36576" distR="36576" simplePos="0" relativeHeight="251668480" behindDoc="0" locked="0" layoutInCell="1" allowOverlap="1">
              <wp:simplePos x="0" y="0"/>
              <wp:positionH relativeFrom="page">
                <wp:posOffset>781050</wp:posOffset>
              </wp:positionH>
              <wp:positionV relativeFrom="page">
                <wp:posOffset>1428750</wp:posOffset>
              </wp:positionV>
              <wp:extent cx="6772275" cy="600075"/>
              <wp:effectExtent l="6350" t="6350" r="3175" b="317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600075"/>
                      </a:xfrm>
                      <a:prstGeom prst="rect">
                        <a:avLst/>
                      </a:prstGeom>
                      <a:solidFill>
                        <a:schemeClr val="bg1">
                          <a:lumMod val="85000"/>
                          <a:lumOff val="0"/>
                        </a:schemeClr>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5pt;margin-top:112.5pt;width:533.25pt;height:47.25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rBiYDAACcBgAADgAAAGRycy9lMm9Eb2MueG1srFVtb9MwEP6OxH+w/D3LS9O8aRla2xUhDZgY&#10;iM9u4jQWjh1sd9lA/HfOdtu18AUBqmT5Lufzc4+fu16+ehw4eqBKMylqHF9EGFHRyJaJbY0/fVwH&#10;BUbaENESLgWt8RPV+NXVyxeX01jRRPaSt1QhSCJ0NY017o0ZqzDUTU8Hoi/kSAV87KQaiAFTbcNW&#10;kQmyDzxMoigLJ6naUcmGag3elf+Ir1z+rqONed91mhrEawzYjFuVWzd2Da8uSbVVZOxZs4dB/gLF&#10;QJiAS4+pVsQQtFPst1QDa5TUsjMXjRxC2XWsoa4GqCaOfqnmvicjdbUAOXo80qT/X9rm3cOdQqyt&#10;8SzFSJAB3ugDsEbEllOUWH6mUVcQdj/eKVuhHm9l80UjIZc9RNFrpeTUU9ICqtjGh2cHrKHhKNpM&#10;b2UL2cnOSEfVY6cGmxBIQI/uRZ6OL0IfDWrAmeV5kuRzjBr4lkVRBHt7BakOp0elzWsqB2Q3NVaA&#10;3WUnD7fa+NBDiEMvOWvXjHNnWJXRJVfogYA+NtvYHeW7AaB6XzGHS71KwA1a8m7nAhROpzaDw6RP&#10;k3NhrxDSXuZxeA91qvTgSAWFwtZG2pKdYr6XcZJGi6QM1lmRB2mXzoMyj4ogistFmUVpma7WPyzS&#10;OK161rZU3DJBD+qN0z9Tx76PvO6cftFU43KezB0JZ7Votd0caUpi+B0JOC15YAaambOhxgXQdiDO&#10;iuNGtEACqQxh3O/Dc/iOQODgnIrr9TzK01kR5Pl8FqQzGgWLYr0MrpdxluU3i+XiJj6n4sbRq/+d&#10;DQfk8FbWkDuo7r5vJ7ThO/WBQM9kM5AHRi2z0psVUVlaA8ZLkvv6EeFbmIuNURgpaT4z07umtkK3&#10;Oc+IXS1X2Sp1fsLHnnip5WlZFnvR78MdV0c4nrlnpCfE7sl45hYke1Cca1Pbmb7DN7J9gi4FkK4V&#10;YaTDppfqG0YTjMca6687oihG/I2ATp9l8zyDeXpqqFNjc2oQ0UCqGhuM/HZp/AzejYpte7jJd56Q&#10;1zAdOuYa104OjwrwWwNGoKtkP67tjD21XdTzn8rVTwAAAP//AwBQSwMEFAAGAAgAAAAhAIhhyrDh&#10;AAAADAEAAA8AAABkcnMvZG93bnJldi54bWxMj8FOwzAQRO9I/IO1SNyok1StSohTIVAvwIG2SFyd&#10;eJuE2usodpvA17M9wW1GO5p9U6wnZ8UZh9B5UpDOEhBItTcdNQo+9pu7FYgQNRltPaGCbwywLq+v&#10;Cp0bP9IWz7vYCC6hkGsFbYx9LmWoW3Q6zHyPxLeDH5yObIdGmkGPXO6szJJkKZ3uiD+0usenFuvj&#10;7uQUVM/udfx56Tfy0x6/9m91Mx2W70rd3kyPDyAiTvEvDBd8RoeSmSp/IhOEZZ/NeUtUkGULFpdE&#10;urpfgKgUzFMWsizk/xHlLwAAAP//AwBQSwECLQAUAAYACAAAACEA5JnDwPsAAADhAQAAEwAAAAAA&#10;AAAAAAAAAAAAAAAAW0NvbnRlbnRfVHlwZXNdLnhtbFBLAQItABQABgAIAAAAIQAjsmrh1wAAAJQB&#10;AAALAAAAAAAAAAAAAAAAACwBAABfcmVscy8ucmVsc1BLAQItABQABgAIAAAAIQC0V6sGJgMAAJwG&#10;AAAOAAAAAAAAAAAAAAAAACwCAABkcnMvZTJvRG9jLnhtbFBLAQItABQABgAIAAAAIQCIYcqw4QAA&#10;AAwBAAAPAAAAAAAAAAAAAAAAAH4FAABkcnMvZG93bnJldi54bWxQSwUGAAAAAAQABADzAAAAjAYA&#10;AAAA&#10;" fillcolor="#d8d8d8 [2732]" stroked="f" strokecolor="#212120">
              <v:shadow color="#dcd6d4" opacity="49150f"/>
              <v:textbox inset="2.88pt,2.88pt,2.88pt,2.88pt"/>
              <w10:wrap anchorx="page" anchory="page"/>
            </v:rect>
          </w:pict>
        </mc:Fallback>
      </mc:AlternateContent>
    </w:r>
    <w:r>
      <w:rPr>
        <w:noProof/>
        <w:lang w:eastAsia="es-ES"/>
      </w:rPr>
      <mc:AlternateContent>
        <mc:Choice Requires="wps">
          <w:drawing>
            <wp:anchor distT="0" distB="0" distL="114300" distR="114300" simplePos="0" relativeHeight="251708416" behindDoc="0" locked="0" layoutInCell="1" allowOverlap="1">
              <wp:simplePos x="0" y="0"/>
              <wp:positionH relativeFrom="column">
                <wp:posOffset>-746760</wp:posOffset>
              </wp:positionH>
              <wp:positionV relativeFrom="paragraph">
                <wp:posOffset>1196975</wp:posOffset>
              </wp:positionV>
              <wp:extent cx="1352550" cy="315595"/>
              <wp:effectExtent l="2540" t="3175" r="381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F33B00">
                          <w:pPr>
                            <w:jc w:val="center"/>
                            <w:rPr>
                              <w:rFonts w:ascii="OCR A Extended" w:hAnsi="OCR A Extended"/>
                              <w:b/>
                              <w:color w:val="1F497D" w:themeColor="text2"/>
                              <w:sz w:val="28"/>
                              <w:szCs w:val="28"/>
                            </w:rPr>
                          </w:pPr>
                          <w:r>
                            <w:rPr>
                              <w:rFonts w:ascii="OCR A Extended" w:hAnsi="OCR A Extended"/>
                              <w:b/>
                              <w:color w:val="1F497D" w:themeColor="text2"/>
                              <w:sz w:val="28"/>
                              <w:szCs w:val="28"/>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58.75pt;margin-top:94.25pt;width:106.5pt;height:2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KfLgCAADC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Z4&#10;MsFIkA569Mj2Bt3JPYpSW5+h1zm4PfTgaPZwDn12XHV/L6uvGgm5aIjYsFul5NAwQiG/0N70z66O&#10;ONqCrIcPkkIcsjXSAe1r1dniQTkQoEOfnk69sblUNuQkiZIETBXYJmGSZIkLQfLj7V5p847JDtlF&#10;gRX03qGT3b02NhuSH11sMCFL3rau/624OADH8QRiw1Vrs1m4dv7IgmyVrtLYi6PpyosDSr3bchF7&#10;0zKcJcvJcrFYhj9t3DDOG04pEzbMUVph/GetO4h8FMVJXFq2nFo4m5JWm/WiVWhHQNql+w4FOXPz&#10;L9NwRQAuLyiFURzcRZlXTtOZF9dx4mWzIPWCMLvLpkGcxcvyktI9F+zfKaGhwBl0dRTTb7kF7nvN&#10;jeQdNzA8Wt4VOD05kdxKcCWoa60hvB3XZ6Ww6T+XAtp9bLQTrNXoqFazX+/d23BqtmJeS/oEClYS&#10;BAZahMEHi0aq7xgNMEQKrL9tiWIYte8FvIIsjGM7ddwmTmYRbNS5ZX1uIaICqAIbjMblwoyTatsr&#10;vmkg0vjuhLyFl1NzJ+rnrA7vDQaF43YYanYSne+d1/Ponf8CAAD//wMAUEsDBBQABgAIAAAAIQAz&#10;ZgnA3wAAAAsBAAAPAAAAZHJzL2Rvd25yZXYueG1sTI9BT8MwDIXvSPyHyEjctqSFsq40nRCIK2iD&#10;IXHLGq+taJyqydby7zEnONnWe3r+XrmZXS/OOIbOk4ZkqUAg1d521Gh4f3te5CBCNGRN7wk1fGOA&#10;TXV5UZrC+om2eN7FRnAIhcJoaGMcCilD3aIzYekHJNaOfnQm8jk20o5m4nDXy1SpO+lMR/yhNQM+&#10;tlh/7U5Ow/7l+Plxq16bJ5cNk5+VJLeWWl9fzQ/3ICLO8c8Mv/iMDhUzHfyJbBC9hkWSrDL2spLn&#10;vLBlnfE8aEhv8hRkVcr/HaofAAAA//8DAFBLAQItABQABgAIAAAAIQDkmcPA+wAAAOEBAAATAAAA&#10;AAAAAAAAAAAAAAAAAABbQ29udGVudF9UeXBlc10ueG1sUEsBAi0AFAAGAAgAAAAhACOyauHXAAAA&#10;lAEAAAsAAAAAAAAAAAAAAAAALAEAAF9yZWxzLy5yZWxzUEsBAi0AFAAGAAgAAAAhAH6fyny4AgAA&#10;wgUAAA4AAAAAAAAAAAAAAAAALAIAAGRycy9lMm9Eb2MueG1sUEsBAi0AFAAGAAgAAAAhADNmCcDf&#10;AAAACwEAAA8AAAAAAAAAAAAAAAAAEAUAAGRycy9kb3ducmV2LnhtbFBLBQYAAAAABAAEAPMAAAAc&#10;BgAAAAA=&#10;" filled="f" stroked="f">
              <v:textbox>
                <w:txbxContent>
                  <w:p w:rsidR="00EF2774" w:rsidRPr="000A03E0" w:rsidRDefault="00EF2774" w:rsidP="00F33B00">
                    <w:pPr>
                      <w:jc w:val="center"/>
                      <w:rPr>
                        <w:rFonts w:ascii="OCR A Extended" w:hAnsi="OCR A Extended"/>
                        <w:b/>
                        <w:color w:val="1F497D" w:themeColor="text2"/>
                        <w:sz w:val="28"/>
                        <w:szCs w:val="28"/>
                      </w:rPr>
                    </w:pPr>
                    <w:r>
                      <w:rPr>
                        <w:rFonts w:ascii="OCR A Extended" w:hAnsi="OCR A Extended"/>
                        <w:b/>
                        <w:color w:val="1F497D" w:themeColor="text2"/>
                        <w:sz w:val="28"/>
                        <w:szCs w:val="28"/>
                      </w:rPr>
                      <w:t>2011</w:t>
                    </w:r>
                  </w:p>
                </w:txbxContent>
              </v:textbox>
            </v:shape>
          </w:pict>
        </mc:Fallback>
      </mc:AlternateContent>
    </w:r>
    <w:r>
      <w:rPr>
        <w:noProof/>
        <w:lang w:eastAsia="es-ES"/>
      </w:rPr>
      <mc:AlternateContent>
        <mc:Choice Requires="wps">
          <w:drawing>
            <wp:anchor distT="0" distB="0" distL="114300" distR="114300" simplePos="0" relativeHeight="251707392" behindDoc="0" locked="0" layoutInCell="1" allowOverlap="1">
              <wp:simplePos x="0" y="0"/>
              <wp:positionH relativeFrom="column">
                <wp:posOffset>-746760</wp:posOffset>
              </wp:positionH>
              <wp:positionV relativeFrom="paragraph">
                <wp:posOffset>996950</wp:posOffset>
              </wp:positionV>
              <wp:extent cx="1352550" cy="315595"/>
              <wp:effectExtent l="2540" t="6350" r="381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867A1C" w:rsidRDefault="00EF2774" w:rsidP="00F33B00">
                          <w:pPr>
                            <w:jc w:val="center"/>
                            <w:rPr>
                              <w:rFonts w:ascii="OCR A Extended" w:hAnsi="OCR A Extended"/>
                              <w:b/>
                              <w:color w:val="1F497D" w:themeColor="text2"/>
                              <w:sz w:val="28"/>
                              <w:szCs w:val="28"/>
                              <w:lang w:val="es-GT"/>
                            </w:rPr>
                          </w:pPr>
                          <w:r>
                            <w:rPr>
                              <w:rFonts w:ascii="OCR A Extended" w:hAnsi="OCR A Extended"/>
                              <w:b/>
                              <w:color w:val="1F497D" w:themeColor="text2"/>
                              <w:sz w:val="28"/>
                              <w:szCs w:val="28"/>
                              <w:lang w:val="es-GT"/>
                            </w:rPr>
                            <w:t>Junio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8.75pt;margin-top:78.5pt;width:106.5pt;height:2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rO5bkCAADC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Z4&#10;EmEkSAs9emSDQXdyQNHM1qfvdAZuDx04mgHOoc+Oq+7uZflVIyGXNRFbdquU7GtGKOQX2pv+2dUR&#10;R1uQTf9BUohDdkY6oKFSrS0elAMBOvTp6dQbm0tpQ06SKEnAVIJtEiZJmrgQJDve7pQ275hskV3k&#10;WEHvHTrZ32tjsyHZ0cUGE7LgTeP634iLA3AcTyA2XLU2m4Vr5480SNfz9Tz24mi69uKAUu+2WMbe&#10;tAhnyWqyWi5X4U8bN4yzmlPKhA1zlFYY/1nrDiIfRXESl5YNpxbOpqTVdrNsFNoTkHbhvkNBztz8&#10;yzRcEYDLC0phFAd3UeoV0/nMi6s48dJZMPeCML1Lp0GcxqviktI9F+zfKaE+xyl0dRTTb7kF7nvN&#10;jWQtNzA8Gt7meH5yIpmV4FpQ11pDeDOuz0ph038uBbT72GgnWKvRUa1m2AzubUQ2uhXzRtInULCS&#10;IDDQIgw+WNRSfceohyGSY/1tRxTDqHkv4BWkYRzbqeM2cTKLYKPOLZtzCxElQOXYYDQul2acVLtO&#10;8W0NkcZ3J+QtvJyKO1E/Z3V4bzAoHLfDULOT6HzvvJ5H7+IXAAAA//8DAFBLAwQUAAYACAAAACEA&#10;kZCIuN8AAAALAQAADwAAAGRycy9kb3ducmV2LnhtbEyPzU7DMBCE75V4B2uRuLV2qqahIU6FqLiC&#10;Wn4kbm68TSLidRS7TXh7lhM97syn2ZliO7lOXHAIrScNyUKBQKq8banW8P72PL8HEaIhazpPqOEH&#10;A2zLm1lhcutH2uPlEGvBIRRyo6GJsc+lDFWDzoSF75HYO/nBmcjnUEs7mJHDXSeXSq2lMy3xh8b0&#10;+NRg9X04Ow0fL6evz5V6rXcu7Uc/KUluI7W+u50eH0BEnOI/DH/1uTqU3Onoz2SD6DTMkyRLmWUn&#10;zXgVI5uUhaOGpVpnIMtCXm8ofwEAAP//AwBQSwECLQAUAAYACAAAACEA5JnDwPsAAADhAQAAEwAA&#10;AAAAAAAAAAAAAAAAAAAAW0NvbnRlbnRfVHlwZXNdLnhtbFBLAQItABQABgAIAAAAIQAjsmrh1wAA&#10;AJQBAAALAAAAAAAAAAAAAAAAACwBAABfcmVscy8ucmVsc1BLAQItABQABgAIAAAAIQCkOs7luQIA&#10;AMIFAAAOAAAAAAAAAAAAAAAAACwCAABkcnMvZTJvRG9jLnhtbFBLAQItABQABgAIAAAAIQCRkIi4&#10;3wAAAAsBAAAPAAAAAAAAAAAAAAAAABEFAABkcnMvZG93bnJldi54bWxQSwUGAAAAAAQABADzAAAA&#10;HQYAAAAA&#10;" filled="f" stroked="f">
              <v:textbox>
                <w:txbxContent>
                  <w:p w:rsidR="00EF2774" w:rsidRPr="00867A1C" w:rsidRDefault="00EF2774" w:rsidP="00F33B00">
                    <w:pPr>
                      <w:jc w:val="center"/>
                      <w:rPr>
                        <w:rFonts w:ascii="OCR A Extended" w:hAnsi="OCR A Extended"/>
                        <w:b/>
                        <w:color w:val="1F497D" w:themeColor="text2"/>
                        <w:sz w:val="28"/>
                        <w:szCs w:val="28"/>
                        <w:lang w:val="es-GT"/>
                      </w:rPr>
                    </w:pPr>
                    <w:r>
                      <w:rPr>
                        <w:rFonts w:ascii="OCR A Extended" w:hAnsi="OCR A Extended"/>
                        <w:b/>
                        <w:color w:val="1F497D" w:themeColor="text2"/>
                        <w:sz w:val="28"/>
                        <w:szCs w:val="28"/>
                        <w:lang w:val="es-GT"/>
                      </w:rPr>
                      <w:t>Junio</w:t>
                    </w:r>
                  </w:p>
                </w:txbxContent>
              </v:textbox>
            </v:shape>
          </w:pict>
        </mc:Fallback>
      </mc:AlternateContent>
    </w:r>
    <w:r>
      <w:rPr>
        <w:noProof/>
        <w:lang w:eastAsia="es-ES"/>
      </w:rPr>
      <mc:AlternateContent>
        <mc:Choice Requires="wps">
          <w:drawing>
            <wp:anchor distT="0" distB="0" distL="114300" distR="114300" simplePos="0" relativeHeight="251709440" behindDoc="0" locked="0" layoutInCell="1" allowOverlap="1">
              <wp:simplePos x="0" y="0"/>
              <wp:positionH relativeFrom="column">
                <wp:posOffset>605790</wp:posOffset>
              </wp:positionH>
              <wp:positionV relativeFrom="paragraph">
                <wp:posOffset>25400</wp:posOffset>
              </wp:positionV>
              <wp:extent cx="1409700" cy="991870"/>
              <wp:effectExtent l="0" t="0" r="381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F33B00">
                          <w:pPr>
                            <w:pStyle w:val="Sinespaciado"/>
                            <w:spacing w:line="288" w:lineRule="auto"/>
                            <w:jc w:val="right"/>
                            <w:rPr>
                              <w:rFonts w:ascii="OCR A Extended" w:hAnsi="OCR A Extended"/>
                              <w:b/>
                              <w:color w:val="1F497D" w:themeColor="text2"/>
                              <w:lang w:val="es-ES"/>
                            </w:rPr>
                          </w:pPr>
                          <w:r w:rsidRPr="000A03E0">
                            <w:rPr>
                              <w:rFonts w:ascii="OCR A Extended" w:hAnsi="OCR A Extended"/>
                              <w:b/>
                              <w:color w:val="1F497D" w:themeColor="text2"/>
                              <w:lang w:val="es-ES"/>
                            </w:rPr>
                            <w:t>Promoviendo el Desarrollo Económico y Social en Guatemala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47.7pt;margin-top:2pt;width:111pt;height:7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bNXrk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X4X&#10;YyRpBxw98r1Fd2qPkszVZ+hNDtceerho93AOPPtcTX+vqm8GSbVoqNzwW63V0HDKIL7YvQwvno44&#10;xoGsh4+KgR+6tcoD7WvdueJBORCgA09PJ25cLJVzSaJsFoGpAluWxenMkxfS/Pi618a+56pDblFg&#10;Ddx7dLq7N9ZFQ/PjFedMqlK0ree/lc8O4OJ4Ar7hqbO5KDydP7MoW6WrlAQkma4CEjEW3JYLEkzL&#10;eDZZvlsuFsv4l/Mbk7wRjHHp3BylFZM/o+4g8lEUJ3EZ1Qrm4FxIRm/Wi1ajHQVpl/7zNQfL+Vr4&#10;PAxfBMjlRUpxQqK7JAvKaToLSE0mAZQ6DaI4u8umEcnIsnye0r2Q/N9TQgMwOUkmo5jOQb/ILfLf&#10;69xo3gkLw6MVXYHT0yWaOwmuJPPUWiracX1RChf+uRRA95FoL1in0VGtdr/ej71x7IO1Yk+gYK1A&#10;YKBFGHywaJT+gdEAQ6TA5vuWao5R+0FCF2QxIW7q+A2ZzBLY6EvL+tJCZQVQBbYYjcuFHSfVttdi&#10;04Cnse+kuoXOqYUXtWuxMapDv8Gg8LkdhpqbRJd7f+s8eue/AQAA//8DAFBLAwQUAAYACAAAACEA&#10;F9krwdwAAAAIAQAADwAAAGRycy9kb3ducmV2LnhtbEyPzU7DMBCE70i8g7VI3Oi6JS00xKkQiCuo&#10;5Ufi5sbbJCJeR7HbhLdnOcFxNKOZb4rN5Dt1oiG2gQ3MZxoUcRVcy7WBt9enq1tQMVl2tgtMBr4p&#10;wqY8Pyts7sLIWzrtUq2khGNuDTQp9TlirBryNs5CTyzeIQzeJpFDjW6wo5T7Dhdar9DblmWhsT09&#10;NFR97Y7ewPvz4fMj0y/1o1/2Y5g0sl+jMZcX0/0dqERT+gvDL76gQylM+3BkF1VnYL3MJGkgk0di&#10;X89vRO8lt9ILwLLA/wfKHwAAAP//AwBQSwECLQAUAAYACAAAACEA5JnDwPsAAADhAQAAEwAAAAAA&#10;AAAAAAAAAAAAAAAAW0NvbnRlbnRfVHlwZXNdLnhtbFBLAQItABQABgAIAAAAIQAjsmrh1wAAAJQB&#10;AAALAAAAAAAAAAAAAAAAACwBAABfcmVscy8ucmVsc1BLAQItABQABgAIAAAAIQBJ9s1euQIAAMIF&#10;AAAOAAAAAAAAAAAAAAAAACwCAABkcnMvZTJvRG9jLnhtbFBLAQItABQABgAIAAAAIQAX2SvB3AAA&#10;AAgBAAAPAAAAAAAAAAAAAAAAABEFAABkcnMvZG93bnJldi54bWxQSwUGAAAAAAQABADzAAAAGgYA&#10;AAAA&#10;" filled="f" stroked="f">
              <v:textbox>
                <w:txbxContent>
                  <w:p w:rsidR="00EF2774" w:rsidRPr="000A03E0" w:rsidRDefault="00EF2774" w:rsidP="00F33B00">
                    <w:pPr>
                      <w:pStyle w:val="Sinespaciado"/>
                      <w:spacing w:line="288" w:lineRule="auto"/>
                      <w:jc w:val="right"/>
                      <w:rPr>
                        <w:rFonts w:ascii="OCR A Extended" w:hAnsi="OCR A Extended"/>
                        <w:b/>
                        <w:color w:val="1F497D" w:themeColor="text2"/>
                        <w:lang w:val="es-ES"/>
                      </w:rPr>
                    </w:pPr>
                    <w:r w:rsidRPr="000A03E0">
                      <w:rPr>
                        <w:rFonts w:ascii="OCR A Extended" w:hAnsi="OCR A Extended"/>
                        <w:b/>
                        <w:color w:val="1F497D" w:themeColor="text2"/>
                        <w:lang w:val="es-ES"/>
                      </w:rPr>
                      <w:t>Promoviendo el Desarrollo Económico y Social en Guatemala</w:t>
                    </w:r>
                  </w:p>
                </w:txbxContent>
              </v:textbox>
            </v:shape>
          </w:pict>
        </mc:Fallback>
      </mc:AlternateContent>
    </w:r>
    <w:r>
      <w:rPr>
        <w:noProof/>
        <w:lang w:eastAsia="es-ES"/>
      </w:rPr>
      <mc:AlternateContent>
        <mc:Choice Requires="wps">
          <w:drawing>
            <wp:anchor distT="0" distB="0" distL="114300" distR="114300" simplePos="0" relativeHeight="251705344" behindDoc="0" locked="0" layoutInCell="1" allowOverlap="1">
              <wp:simplePos x="0" y="0"/>
              <wp:positionH relativeFrom="column">
                <wp:posOffset>-743585</wp:posOffset>
              </wp:positionH>
              <wp:positionV relativeFrom="paragraph">
                <wp:posOffset>-155575</wp:posOffset>
              </wp:positionV>
              <wp:extent cx="1358900" cy="906145"/>
              <wp:effectExtent l="5715"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F33B00">
                          <w:pPr>
                            <w:jc w:val="center"/>
                            <w:rPr>
                              <w:rFonts w:ascii="OCR A Extended" w:hAnsi="OCR A Extended"/>
                              <w:b/>
                              <w:color w:val="1F497D" w:themeColor="text2"/>
                              <w:sz w:val="144"/>
                              <w:szCs w:val="144"/>
                            </w:rPr>
                          </w:pPr>
                          <w:r>
                            <w:rPr>
                              <w:rFonts w:ascii="OCR A Extended" w:hAnsi="OCR A Extended"/>
                              <w:b/>
                              <w:color w:val="1F497D" w:themeColor="text2"/>
                              <w:sz w:val="144"/>
                              <w:szCs w:val="144"/>
                            </w:rPr>
                            <w:t>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58.5pt;margin-top:-12.2pt;width:107pt;height:7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7ZroCAADC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Br&#10;KI+kHfToke8tulN7lExcfYbe5OD20IOj3cM59Nnnavp7VX0zSKpFQ+WG32qthoZTBvxidzO8uDri&#10;GAeyHj4qBnHo1ioPtK9154oH5UCADkSeTr1xXCoX8nqSZhGYKrBl0TQmnlxI8+PtXhv7nqsOuUWB&#10;NfTeo9PdvbGODc2PLi6YVKVoW9//Vj47AMfxBGLDVWdzLHw7f2ZRtkpXKQlIMl0FJGIsuC0XJJiW&#10;8WyyvF4uFsv4l4sbk7wRjHHpwhylFZM/a91B5KMoTuIyqhXMwTlKRm/Wi1ajHQVpl/7zNQfL2S18&#10;TsMXAXJ5kVKckOguyYJyms4CUpNJkM2iNIji7C6bRiQjy/J5SvdC8n9PCQ3QyQmIzKdzJv0it8h/&#10;r3OjeScsDI9WdAVOT040dxJcSeZba6lox/VFKRz9cymg3cdGe8E6jY5qtfv13r8NcnwHa8WeQMFa&#10;gcBAizD4YNEo/QOjAYZIgc33LdUco/aDhFeQxYSAm/UbMpklsNGXlvWlhcoKoApsMRqXCztOqm2v&#10;xaaBSOO7k+oWXk4tvKjdExtZHd4bDAqf22GouUl0ufde59E7/w0AAP//AwBQSwMEFAAGAAgAAAAh&#10;APeK29DfAAAACwEAAA8AAABkcnMvZG93bnJldi54bWxMj0FPwzAMhe9I/IfISNy2pFuBrTSdpiGu&#10;IAabxC1rvLZa41RNtpZ/j3eCm+339Py9fDW6VlywD40nDclUgUAqvW2o0vD1+TpZgAjRkDWtJ9Tw&#10;gwFWxe1NbjLrB/rAyzZWgkMoZEZDHWOXSRnKGp0JU98hsXb0vTOR176StjcDh7tWzpR6lM40xB9q&#10;0+GmxvK0PTsNu7fj9z5V79WLe+gGPypJbim1vr8b188gIo7xzwxXfEaHgpkO/kw2iFbDJEmeuEzk&#10;aZamINiyvB4ObE0Wc5BFLv93KH4BAAD//wMAUEsBAi0AFAAGAAgAAAAhAOSZw8D7AAAA4QEAABMA&#10;AAAAAAAAAAAAAAAAAAAAAFtDb250ZW50X1R5cGVzXS54bWxQSwECLQAUAAYACAAAACEAI7Jq4dcA&#10;AACUAQAACwAAAAAAAAAAAAAAAAAsAQAAX3JlbHMvLnJlbHNQSwECLQAUAAYACAAAACEAayC7ZroC&#10;AADCBQAADgAAAAAAAAAAAAAAAAAsAgAAZHJzL2Uyb0RvYy54bWxQSwECLQAUAAYACAAAACEA94rb&#10;0N8AAAALAQAADwAAAAAAAAAAAAAAAAASBQAAZHJzL2Rvd25yZXYueG1sUEsFBgAAAAAEAAQA8wAA&#10;AB4GAAAAAA==&#10;" filled="f" stroked="f">
              <v:textbox>
                <w:txbxContent>
                  <w:p w:rsidR="00EF2774" w:rsidRPr="000A03E0" w:rsidRDefault="00EF2774" w:rsidP="00F33B00">
                    <w:pPr>
                      <w:jc w:val="center"/>
                      <w:rPr>
                        <w:rFonts w:ascii="OCR A Extended" w:hAnsi="OCR A Extended"/>
                        <w:b/>
                        <w:color w:val="1F497D" w:themeColor="text2"/>
                        <w:sz w:val="144"/>
                        <w:szCs w:val="144"/>
                      </w:rPr>
                    </w:pPr>
                    <w:r>
                      <w:rPr>
                        <w:rFonts w:ascii="OCR A Extended" w:hAnsi="OCR A Extended"/>
                        <w:b/>
                        <w:color w:val="1F497D" w:themeColor="text2"/>
                        <w:sz w:val="144"/>
                        <w:szCs w:val="144"/>
                      </w:rPr>
                      <w:t>29</w:t>
                    </w:r>
                  </w:p>
                </w:txbxContent>
              </v:textbox>
            </v:shape>
          </w:pict>
        </mc:Fallback>
      </mc:AlternateContent>
    </w:r>
    <w:r>
      <w:rPr>
        <w:noProof/>
        <w:lang w:eastAsia="es-ES"/>
      </w:rPr>
      <mc:AlternateContent>
        <mc:Choice Requires="wps">
          <w:drawing>
            <wp:anchor distT="0" distB="0" distL="114300" distR="114300" simplePos="0" relativeHeight="251706368" behindDoc="0" locked="0" layoutInCell="1" allowOverlap="1">
              <wp:simplePos x="0" y="0"/>
              <wp:positionH relativeFrom="column">
                <wp:posOffset>-743585</wp:posOffset>
              </wp:positionH>
              <wp:positionV relativeFrom="paragraph">
                <wp:posOffset>730250</wp:posOffset>
              </wp:positionV>
              <wp:extent cx="1358900" cy="315595"/>
              <wp:effectExtent l="5715" t="635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F33B00">
                          <w:pPr>
                            <w:jc w:val="center"/>
                            <w:rPr>
                              <w:rFonts w:ascii="OCR A Extended" w:hAnsi="OCR A Extended"/>
                              <w:b/>
                              <w:color w:val="1F497D" w:themeColor="text2"/>
                              <w:sz w:val="32"/>
                              <w:szCs w:val="32"/>
                            </w:rPr>
                          </w:pPr>
                          <w:r w:rsidRPr="000A03E0">
                            <w:rPr>
                              <w:rFonts w:ascii="OCR A Extended" w:hAnsi="OCR A Extended"/>
                              <w:b/>
                              <w:color w:val="1F497D" w:themeColor="text2"/>
                              <w:sz w:val="32"/>
                              <w:szCs w:val="32"/>
                            </w:rPr>
                            <w:t>GUATEMALA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58.5pt;margin-top:57.5pt;width:107pt;height:2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qTDbgCAADC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MowE6aBHD2w06FaOKJrZ+gy9zsHtvgdHM8I59Nlx1f2drL5qJOSyIWLLbpSSQ8MIhfxCe9M/uzrh&#10;aAuyGT5ICnHIzkgHNNaqs8WDciBAhz49nnpjc6lsyMskzQIwVWC7DJMkS1wIkh9v90qbd0x2yC4K&#10;rKD3Dp3s77Sx2ZD86GKDCVnytnX9b8WzA3CcTiA2XLU2m4Vr548syNbpOo29OJqtvTig1Lspl7E3&#10;K8N5srpcLZer8KeNG8Z5wyllwoY5SiuM/6x1B5FPojiJS8uWUwtnU9Jqu1m2Cu0JSLt036EgZ27+&#10;8zRcEYDLC0phFAe3UeaVs3TuxXWceNk8SL0gzG6zWRBn8ap8TumOC/bvlNBQ4CyJkklMv+UWuO81&#10;N5J33MDwaHlX4PTkRHIrwbWgrrWG8HZan5XCpv9UCmj3sdFOsFajk1rNuBnd23BSs2LeSPoIClYS&#10;BAZahMEHi0aq7xgNMEQKrL/tiGIYte8FvIIsjGM7ddwmTuYRbNS5ZXNuIaICqAIbjKbl0kyTatcr&#10;vm0g0vTuhLyBl1NzJ+qnrA7vDQaF43YYanYSne+d19PoXfwCAAD//wMAUEsDBBQABgAIAAAAIQAx&#10;oxK93AAAAAsBAAAPAAAAZHJzL2Rvd25yZXYueG1sTE/LTsMwELwj8Q/WInFr7aA+aIhTIRBXEOUh&#10;cdvG2yQiXkex24S/Z3uC285DszPFdvKdOtEQ28AWsrkBRVwF13Jt4f3taXYLKiZkh11gsvBDEbbl&#10;5UWBuQsjv9Jpl2olIRxztNCk1Odax6ohj3EeemLRDmHwmAQOtXYDjhLuO31jzEp7bFk+NNjTQ0PV&#10;9+7oLXw8H74+F+alfvTLfgyT0ew32trrq+n+DlSiKf2Z4VxfqkMpnfbhyC6qzsIsy9YyJomSLeUQ&#10;y+ZM7IVYLdagy0L/31D+AgAA//8DAFBLAQItABQABgAIAAAAIQDkmcPA+wAAAOEBAAATAAAAAAAA&#10;AAAAAAAAAAAAAABbQ29udGVudF9UeXBlc10ueG1sUEsBAi0AFAAGAAgAAAAhACOyauHXAAAAlAEA&#10;AAsAAAAAAAAAAAAAAAAALAEAAF9yZWxzLy5yZWxzUEsBAi0AFAAGAAgAAAAhAGyqkw24AgAAwgUA&#10;AA4AAAAAAAAAAAAAAAAALAIAAGRycy9lMm9Eb2MueG1sUEsBAi0AFAAGAAgAAAAhADGjEr3cAAAA&#10;CwEAAA8AAAAAAAAAAAAAAAAAEAUAAGRycy9kb3ducmV2LnhtbFBLBQYAAAAABAAEAPMAAAAZBgAA&#10;AAA=&#10;" filled="f" stroked="f">
              <v:textbox>
                <w:txbxContent>
                  <w:p w:rsidR="00EF2774" w:rsidRPr="000A03E0" w:rsidRDefault="00EF2774" w:rsidP="00F33B00">
                    <w:pPr>
                      <w:jc w:val="center"/>
                      <w:rPr>
                        <w:rFonts w:ascii="OCR A Extended" w:hAnsi="OCR A Extended"/>
                        <w:b/>
                        <w:color w:val="1F497D" w:themeColor="text2"/>
                        <w:sz w:val="32"/>
                        <w:szCs w:val="32"/>
                      </w:rPr>
                    </w:pPr>
                    <w:r w:rsidRPr="000A03E0">
                      <w:rPr>
                        <w:rFonts w:ascii="OCR A Extended" w:hAnsi="OCR A Extended"/>
                        <w:b/>
                        <w:color w:val="1F497D" w:themeColor="text2"/>
                        <w:sz w:val="32"/>
                        <w:szCs w:val="32"/>
                      </w:rPr>
                      <w:t>GUATEMALA</w:t>
                    </w:r>
                  </w:p>
                </w:txbxContent>
              </v:textbox>
            </v:shape>
          </w:pict>
        </mc:Fallback>
      </mc:AlternateContent>
    </w:r>
    <w:r w:rsidR="00EF2774">
      <w:rPr>
        <w:noProof/>
        <w:lang w:eastAsia="es-ES"/>
      </w:rPr>
      <w:drawing>
        <wp:anchor distT="0" distB="0" distL="114300" distR="114300" simplePos="0" relativeHeight="251704320" behindDoc="0" locked="0" layoutInCell="1" allowOverlap="1">
          <wp:simplePos x="0" y="0"/>
          <wp:positionH relativeFrom="column">
            <wp:posOffset>2101215</wp:posOffset>
          </wp:positionH>
          <wp:positionV relativeFrom="paragraph">
            <wp:posOffset>-59055</wp:posOffset>
          </wp:positionV>
          <wp:extent cx="4305300" cy="1028700"/>
          <wp:effectExtent l="19050" t="0" r="0" b="0"/>
          <wp:wrapNone/>
          <wp:docPr id="3" name="4 Imagen" descr="Boletí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ín.bmp"/>
                  <pic:cNvPicPr/>
                </pic:nvPicPr>
                <pic:blipFill>
                  <a:blip r:embed="rId1" cstate="print"/>
                  <a:stretch>
                    <a:fillRect/>
                  </a:stretch>
                </pic:blipFill>
                <pic:spPr>
                  <a:xfrm>
                    <a:off x="0" y="0"/>
                    <a:ext cx="4305300" cy="10287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74" w:rsidRDefault="008108B4" w:rsidP="00185B0B">
    <w:pPr>
      <w:pStyle w:val="Encabezado"/>
      <w:tabs>
        <w:tab w:val="clear" w:pos="4419"/>
      </w:tabs>
    </w:pPr>
    <w:r>
      <w:rPr>
        <w:noProof/>
        <w:lang w:eastAsia="es-ES"/>
      </w:rPr>
      <mc:AlternateContent>
        <mc:Choice Requires="wps">
          <w:drawing>
            <wp:anchor distT="0" distB="0" distL="114300" distR="114300" simplePos="0" relativeHeight="251692032" behindDoc="0" locked="0" layoutInCell="1" allowOverlap="1">
              <wp:simplePos x="0" y="0"/>
              <wp:positionH relativeFrom="column">
                <wp:posOffset>605790</wp:posOffset>
              </wp:positionH>
              <wp:positionV relativeFrom="paragraph">
                <wp:posOffset>25400</wp:posOffset>
              </wp:positionV>
              <wp:extent cx="1409700" cy="991870"/>
              <wp:effectExtent l="0" t="0" r="381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185B0B">
                          <w:pPr>
                            <w:pStyle w:val="Sinespaciado"/>
                            <w:spacing w:line="288" w:lineRule="auto"/>
                            <w:jc w:val="right"/>
                            <w:rPr>
                              <w:rFonts w:ascii="OCR A Extended" w:hAnsi="OCR A Extended"/>
                              <w:b/>
                              <w:color w:val="1F497D" w:themeColor="text2"/>
                              <w:lang w:val="es-ES"/>
                            </w:rPr>
                          </w:pPr>
                          <w:r w:rsidRPr="000A03E0">
                            <w:rPr>
                              <w:rFonts w:ascii="OCR A Extended" w:hAnsi="OCR A Extended"/>
                              <w:b/>
                              <w:color w:val="1F497D" w:themeColor="text2"/>
                              <w:lang w:val="es-ES"/>
                            </w:rPr>
                            <w:t>Promoviendo el Desarrollo Económico y Social en Guatemala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33" type="#_x0000_t202" style="position:absolute;margin-left:47.7pt;margin-top:2pt;width:111pt;height:7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PTHrk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U6m&#10;GEnaAUePfG/RndqjeObqM/Qmh2sPPVy0ezgHnn2upr9X1TeDpFo0VG74rdZqaDhlEF/sXoYXT0cc&#10;40DWw0fFwA/dWuWB9rXuXPGgHAjQgaenEzculsq5JFE2i8BUgS3L4nTmyQtpfnzda2Pfc9Uhtyiw&#10;Bu49Ot3dG+uiofnxinMmVSna1vPfymcHcHE8Ad/w1NlcFJ7On1mUrdJVSgKSTFcBiRgLbssFCaZl&#10;PJss3y0Xi2X8y/mNSd4Ixrh0bo7SismfUXcQ+SiKk7iMagVzcC4kozfrRavRjoK0S//5moPlfC18&#10;HoYvAuTyIqU4IdFdkgXlNJ0FpCaTAEqdBlGc3WXTiGRkWT5P6V5I/u8poQGYnCSTUUznoF/kFvnv&#10;dW4074SF4dGKrsDp6RLNnQRXknlqLRXtuL4ohQv/XAqg+0i0F6zT6KhWu1/vfW+c+mCt2BMoWCsQ&#10;GGgRBh8sGqV/YDTAECmw+b6lmmPUfpDQBVlMiJs6fkMmswQ2+tKyvrRQWQFUgS1G43Jhx0m17bXY&#10;NOBp7DupbqFzauFF7VpsjOrQbzAofG6HoeYm0eXe3zqP3vlvAAAA//8DAFBLAwQUAAYACAAAACEA&#10;F9krwdwAAAAIAQAADwAAAGRycy9kb3ducmV2LnhtbEyPzU7DMBCE70i8g7VI3Oi6JS00xKkQiCuo&#10;5Ufi5sbbJCJeR7HbhLdnOcFxNKOZb4rN5Dt1oiG2gQ3MZxoUcRVcy7WBt9enq1tQMVl2tgtMBr4p&#10;wqY8Pyts7sLIWzrtUq2khGNuDTQp9TlirBryNs5CTyzeIQzeJpFDjW6wo5T7Dhdar9DblmWhsT09&#10;NFR97Y7ewPvz4fMj0y/1o1/2Y5g0sl+jMZcX0/0dqERT+gvDL76gQylM+3BkF1VnYL3MJGkgk0di&#10;X89vRO8lt9ILwLLA/wfKHwAAAP//AwBQSwECLQAUAAYACAAAACEA5JnDwPsAAADhAQAAEwAAAAAA&#10;AAAAAAAAAAAAAAAAW0NvbnRlbnRfVHlwZXNdLnhtbFBLAQItABQABgAIAAAAIQAjsmrh1wAAAJQB&#10;AAALAAAAAAAAAAAAAAAAACwBAABfcmVscy8ucmVsc1BLAQItABQABgAIAAAAIQBIo9MeuQIAAMIF&#10;AAAOAAAAAAAAAAAAAAAAACwCAABkcnMvZTJvRG9jLnhtbFBLAQItABQABgAIAAAAIQAX2SvB3AAA&#10;AAgBAAAPAAAAAAAAAAAAAAAAABEFAABkcnMvZG93bnJldi54bWxQSwUGAAAAAAQABADzAAAAGgYA&#10;AAAA&#10;" filled="f" stroked="f">
              <v:textbox>
                <w:txbxContent>
                  <w:p w:rsidR="00EF2774" w:rsidRPr="000A03E0" w:rsidRDefault="00EF2774" w:rsidP="00185B0B">
                    <w:pPr>
                      <w:pStyle w:val="Sinespaciado"/>
                      <w:spacing w:line="288" w:lineRule="auto"/>
                      <w:jc w:val="right"/>
                      <w:rPr>
                        <w:rFonts w:ascii="OCR A Extended" w:hAnsi="OCR A Extended"/>
                        <w:b/>
                        <w:color w:val="1F497D" w:themeColor="text2"/>
                        <w:lang w:val="es-ES"/>
                      </w:rPr>
                    </w:pPr>
                    <w:r w:rsidRPr="000A03E0">
                      <w:rPr>
                        <w:rFonts w:ascii="OCR A Extended" w:hAnsi="OCR A Extended"/>
                        <w:b/>
                        <w:color w:val="1F497D" w:themeColor="text2"/>
                        <w:lang w:val="es-ES"/>
                      </w:rPr>
                      <w:t>Promoviendo el Desarrollo Económico y Social en Guatemala</w:t>
                    </w:r>
                  </w:p>
                </w:txbxContent>
              </v:textbox>
            </v:shape>
          </w:pict>
        </mc:Fallback>
      </mc:AlternateContent>
    </w:r>
    <w:r w:rsidR="00EF2774">
      <w:rPr>
        <w:noProof/>
        <w:lang w:eastAsia="es-ES"/>
      </w:rPr>
      <w:drawing>
        <wp:anchor distT="0" distB="0" distL="114300" distR="114300" simplePos="0" relativeHeight="251701248" behindDoc="0" locked="0" layoutInCell="1" allowOverlap="1">
          <wp:simplePos x="0" y="0"/>
          <wp:positionH relativeFrom="column">
            <wp:posOffset>2101215</wp:posOffset>
          </wp:positionH>
          <wp:positionV relativeFrom="paragraph">
            <wp:posOffset>-59055</wp:posOffset>
          </wp:positionV>
          <wp:extent cx="4305300" cy="1028700"/>
          <wp:effectExtent l="19050" t="0" r="0" b="0"/>
          <wp:wrapNone/>
          <wp:docPr id="4" name="4 Imagen" descr="Boletí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ín.bmp"/>
                  <pic:cNvPicPr/>
                </pic:nvPicPr>
                <pic:blipFill>
                  <a:blip r:embed="rId1" cstate="print"/>
                  <a:stretch>
                    <a:fillRect/>
                  </a:stretch>
                </pic:blipFill>
                <pic:spPr>
                  <a:xfrm>
                    <a:off x="0" y="0"/>
                    <a:ext cx="4305300" cy="1028700"/>
                  </a:xfrm>
                  <a:prstGeom prst="rect">
                    <a:avLst/>
                  </a:prstGeom>
                </pic:spPr>
              </pic:pic>
            </a:graphicData>
          </a:graphic>
        </wp:anchor>
      </w:drawing>
    </w:r>
    <w:r>
      <w:rPr>
        <w:noProof/>
        <w:lang w:eastAsia="es-ES"/>
      </w:rPr>
      <mc:AlternateContent>
        <mc:Choice Requires="wps">
          <w:drawing>
            <wp:anchor distT="0" distB="0" distL="114300" distR="114300" simplePos="0" relativeHeight="251687936" behindDoc="0" locked="0" layoutInCell="1" allowOverlap="1">
              <wp:simplePos x="0" y="0"/>
              <wp:positionH relativeFrom="column">
                <wp:posOffset>-753110</wp:posOffset>
              </wp:positionH>
              <wp:positionV relativeFrom="paragraph">
                <wp:posOffset>-155575</wp:posOffset>
              </wp:positionV>
              <wp:extent cx="1358900" cy="906145"/>
              <wp:effectExtent l="0" t="0" r="381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185B0B">
                          <w:pPr>
                            <w:jc w:val="center"/>
                            <w:rPr>
                              <w:rFonts w:ascii="OCR A Extended" w:hAnsi="OCR A Extended"/>
                              <w:b/>
                              <w:color w:val="1F497D" w:themeColor="text2"/>
                              <w:sz w:val="144"/>
                              <w:szCs w:val="144"/>
                            </w:rPr>
                          </w:pPr>
                          <w:r>
                            <w:rPr>
                              <w:rFonts w:ascii="OCR A Extended" w:hAnsi="OCR A Extended"/>
                              <w:b/>
                              <w:color w:val="1F497D" w:themeColor="text2"/>
                              <w:sz w:val="144"/>
                              <w:szCs w:val="144"/>
                            </w:rPr>
                            <w:t>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59.25pt;margin-top:-12.2pt;width:107pt;height:7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nMbg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pBhJ2kGPHvjeolu1R/Glq8/QmwLc7ntwtHs4hz57rqa/U9VXg6SaN1Ru+I3Wamg4ZZBf7G6GZ1dH&#10;HONA1sMHxSAO3Vrlgfa17lzxoBwI0KFPj6feuFwqF/IyzfIITBXY8mgSk9SHoMXxdq+NfcdVh9yi&#10;xBp679Hp7s5Ylw0tji4umFQr0ba+/618dgCO4wnEhqvO5rLw7fyRR/kyW2YkIMlkGZCIseBmNSfB&#10;ZBVP08XlYj5fxD9d3JgUjWCMSxfmKK2Y/FnrDiIfRXESl1GtYA7OpWT0Zj1vNdpRkPbKf4eCnLmF&#10;z9PwRQAuLyjFCYlukzxYTbJpQGqSBvk0yoIozm/zSURyslg9p3QnJP93SmiATqagO0/nt9wi/73m&#10;RotOWBgerehKnJ2caOEkuJTMt9ZS0Y7rs1K49J9KAe0+NtoL1ml0VKvdr/f+bWQuuhPzWrFHULBW&#10;IDDQIgw+WDRKf8dogCFSYvNtSzXHqH0v4RXkMSFu6vgNSacJbPS5ZX1uobICqBJbjMbl3I6Tattr&#10;sWkg0vjupLqBl1MLL+qnrA7vDQaF53YYam4Sne+919Ponf0CAAD//wMAUEsDBBQABgAIAAAAIQDL&#10;pki93gAAAAsBAAAPAAAAZHJzL2Rvd25yZXYueG1sTI9NT8MwDIbvSPyHyEjctqSjRV1pOiEQVxAD&#10;Ju2WNV5b0ThVk63l32NO7OaPR68fl5vZ9eKMY+g8aUiWCgRS7W1HjYbPj5dFDiJEQ9b0nlDDDwbY&#10;VNdXpSmsn+gdz9vYCA6hUBgNbYxDIWWoW3QmLP2AxLujH52J3I6NtKOZONz1cqXUvXSmI77QmgGf&#10;Wqy/tyen4ev1uN+l6q15dtkw+VlJcmup9e3N/PgAIuIc/2H402d1qNjp4E9kg+g1LJIkz5jlapWm&#10;IBhZZzw4MJrkdyCrUl7+UP0CAAD//wMAUEsBAi0AFAAGAAgAAAAhAOSZw8D7AAAA4QEAABMAAAAA&#10;AAAAAAAAAAAAAAAAAFtDb250ZW50X1R5cGVzXS54bWxQSwECLQAUAAYACAAAACEAI7Jq4dcAAACU&#10;AQAACwAAAAAAAAAAAAAAAAAsAQAAX3JlbHMvLnJlbHNQSwECLQAUAAYACAAAACEAeKJnMbgCAADC&#10;BQAADgAAAAAAAAAAAAAAAAAsAgAAZHJzL2Uyb0RvYy54bWxQSwECLQAUAAYACAAAACEAy6ZIvd4A&#10;AAALAQAADwAAAAAAAAAAAAAAAAAQBQAAZHJzL2Rvd25yZXYueG1sUEsFBgAAAAAEAAQA8wAAABsG&#10;AAAAAA==&#10;" filled="f" stroked="f">
              <v:textbox>
                <w:txbxContent>
                  <w:p w:rsidR="00EF2774" w:rsidRPr="000A03E0" w:rsidRDefault="00EF2774" w:rsidP="00185B0B">
                    <w:pPr>
                      <w:jc w:val="center"/>
                      <w:rPr>
                        <w:rFonts w:ascii="OCR A Extended" w:hAnsi="OCR A Extended"/>
                        <w:b/>
                        <w:color w:val="1F497D" w:themeColor="text2"/>
                        <w:sz w:val="144"/>
                        <w:szCs w:val="144"/>
                      </w:rPr>
                    </w:pPr>
                    <w:r>
                      <w:rPr>
                        <w:rFonts w:ascii="OCR A Extended" w:hAnsi="OCR A Extended"/>
                        <w:b/>
                        <w:color w:val="1F497D" w:themeColor="text2"/>
                        <w:sz w:val="144"/>
                        <w:szCs w:val="144"/>
                      </w:rPr>
                      <w:t>29</w:t>
                    </w:r>
                  </w:p>
                </w:txbxContent>
              </v:textbox>
            </v:shape>
          </w:pict>
        </mc:Fallback>
      </mc:AlternateContent>
    </w:r>
    <w:r>
      <w:rPr>
        <w:noProof/>
        <w:lang w:eastAsia="es-ES"/>
      </w:rPr>
      <mc:AlternateContent>
        <mc:Choice Requires="wps">
          <w:drawing>
            <wp:anchor distT="0" distB="0" distL="114300" distR="114300" simplePos="0" relativeHeight="251686912" behindDoc="0" locked="0" layoutInCell="1" allowOverlap="1">
              <wp:simplePos x="0" y="0"/>
              <wp:positionH relativeFrom="column">
                <wp:posOffset>-756285</wp:posOffset>
              </wp:positionH>
              <wp:positionV relativeFrom="paragraph">
                <wp:posOffset>-116205</wp:posOffset>
              </wp:positionV>
              <wp:extent cx="7229475" cy="9375775"/>
              <wp:effectExtent l="18415" t="10795" r="16510" b="1143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9375775"/>
                      </a:xfrm>
                      <a:prstGeom prst="rect">
                        <a:avLst/>
                      </a:prstGeom>
                      <a:noFill/>
                      <a:ln w="2857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9.5pt;margin-top:-9.1pt;width:569.25pt;height:73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96H4CAAD/BAAADgAAAGRycy9lMm9Eb2MueG1srFTbjtMwEH1H4h8sv7e5bHqLNl2tekFIC6xY&#10;+ADXdhoLxza227Qg/p2x05YWXhAiD47HM56ZM3PG9w+HVqI9t05oVeFsmGLEFdVMqG2FP39aD6YY&#10;OU8UI1IrXuEjd/hh/vrVfWdKnutGS8YtAifKlZ2pcOO9KZPE0Ya3xA214QqUtbYt8SDabcIs6cB7&#10;K5M8TcdJpy0zVlPuHJwueyWeR/91zan/UNeOeyQrDLn5uNq4bsKazO9JubXENIKe0iD/kEVLhIKg&#10;F1dL4gnaWfGHq1ZQq52u/ZDqNtF1LSiPGABNlv6G5qUhhkcsUBxnLmVy/88tfb9/tkiwCucFRoq0&#10;0KOPUDWitpKjLA8F6owrwe7FPNsA0ZknTb84pPSiATP+aK3uGk4YpJUF++TmQhAcXEWb7p1m4J7s&#10;vI61OtS2DQ6hCugQW3K8tIQfPKJwOMnzWTEZYURBN7ubjCYghBikPF831vk3XLcobCpsIfvonuyf&#10;nO9NzyYhmtJrISWck1Iq1AHw6Qh8RmRaCha0UbDbzUJatCeBOmmejiNbILC7NmuFBwJL0VZ4moav&#10;p1Sox0qxGMYTIfs9XJYqOAd4kNxp1xPl+yydraaraTEo8vFqUKSMDR7Xi2IwXmeT0fJuuVgssx8h&#10;z6woG8EYVyHVM2mz4u9IcRqfnm4X2t5ActfI1/E7lfzKLLlNI3YEUJ3/EV0kQuh9z6GNZkfggdX9&#10;FMKrAZtG228YdTCBFXZfd8RyjORbBVyaZUURRjYKxWiSg2CvNZtrDVEUXFXYY9RvF74f852xYttA&#10;pCz2WOlH4F8tIjMCN/usTqyFKYsITi9CGONrOVr9erfmPwEAAP//AwBQSwMEFAAGAAgAAAAhAPos&#10;bU3jAAAADgEAAA8AAABkcnMvZG93bnJldi54bWxMj8FOwzAQRO9I/IO1SNxaJ4XSJMSpEBICpHLA&#10;BSRubrxNosbryHbb8Pc4J7jNaEezb8r1aHp2Quc7SwLSeQIMqba6o0bAx/ZplgHzQZFWvSUU8IMe&#10;1tXlRakKbc/0jicZGhZLyBdKQBvCUHDu6xaN8nM7IMXb3jqjQrSu4dqpcyw3PV8kyR03qqP4oVUD&#10;PrZYH+TRCBg+D/L1+22ff71kG52tnOTyWQpxfTU+3AMLOIa/MEz4ER2qyLSzR9Ke9QJmaZrHMWFS&#10;2QLYFEnSfAlsF9XtMrsBXpX8/4zqFwAA//8DAFBLAQItABQABgAIAAAAIQDkmcPA+wAAAOEBAAAT&#10;AAAAAAAAAAAAAAAAAAAAAABbQ29udGVudF9UeXBlc10ueG1sUEsBAi0AFAAGAAgAAAAhACOyauHX&#10;AAAAlAEAAAsAAAAAAAAAAAAAAAAALAEAAF9yZWxzLy5yZWxzUEsBAi0AFAAGAAgAAAAhAN5/Peh+&#10;AgAA/wQAAA4AAAAAAAAAAAAAAAAALAIAAGRycy9lMm9Eb2MueG1sUEsBAi0AFAAGAAgAAAAhAPos&#10;bU3jAAAADgEAAA8AAAAAAAAAAAAAAAAA1gQAAGRycy9kb3ducmV2LnhtbFBLBQYAAAAABAAEAPMA&#10;AADmBQAAAAA=&#10;" filled="f" strokecolor="#002060" strokeweight="2.25pt"/>
          </w:pict>
        </mc:Fallback>
      </mc:AlternateContent>
    </w:r>
    <w:r>
      <w:rPr>
        <w:noProof/>
        <w:lang w:eastAsia="es-ES"/>
      </w:rPr>
      <mc:AlternateContent>
        <mc:Choice Requires="wps">
          <w:drawing>
            <wp:anchor distT="0" distB="0" distL="114300" distR="114300" simplePos="0" relativeHeight="251685888" behindDoc="0" locked="0" layoutInCell="1" allowOverlap="1">
              <wp:simplePos x="0" y="0"/>
              <wp:positionH relativeFrom="page">
                <wp:posOffset>323850</wp:posOffset>
              </wp:positionH>
              <wp:positionV relativeFrom="page">
                <wp:posOffset>333375</wp:posOffset>
              </wp:positionV>
              <wp:extent cx="7229475" cy="1771650"/>
              <wp:effectExtent l="19050" t="28575" r="53975" b="53975"/>
              <wp:wrapNone/>
              <wp:docPr id="2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9475" cy="177165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chemeClr val="bg1">
                          <a:lumMod val="100000"/>
                          <a:lumOff val="0"/>
                        </a:schemeClr>
                      </a:solidFill>
                      <a:ln w="28575">
                        <a:solidFill>
                          <a:schemeClr val="bg1">
                            <a:lumMod val="85000"/>
                            <a:lumOff val="0"/>
                          </a:schemeClr>
                        </a:solidFill>
                        <a:round/>
                        <a:headEnd/>
                        <a:tailEnd/>
                      </a:ln>
                      <a:effectLst/>
                      <a:extLst>
                        <a:ext uri="{AF507438-7753-43e0-B8FC-AC1667EBCBE1}">
                          <a14:hiddenEffects xmlns:a14="http://schemas.microsoft.com/office/drawing/2010/main">
                            <a:effectLst>
                              <a:outerShdw blurRad="63500" dist="38099" dir="2700000" algn="ctr" rotWithShape="0">
                                <a:srgbClr val="8C8682">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5.5pt;margin-top:26.25pt;width:569.25pt;height:13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YnEf8DAABKCgAADgAAAGRycy9lMm9Eb2MueG1srFbbbuM2EH0v0H8g+FjA0cWyJRtxFok3Lgps&#10;dxdNij7TEmUJpUSVpCJni/57h0NJkeNkN13UDwYvR8OZc8iZuXx3rAR54EqXst7Q4MKnhNepzMr6&#10;sKG/3+9mCSXasDpjQtZ8Qx+5pu+ufvzhsmvWPJSFFBlXBIzUet01G1oY06w9T6cFr5i+kA2vYTOX&#10;qmIGpurgZYp1YL0SXuj7S6+TKmuUTLnWsPrebdIrtJ/nPDWf8lxzQ8SGgm8G/xX+7+2/d3XJ1gfF&#10;mqJMezfYd3hRsbKGQ0dT75lhpFXlmamqTJXUMjcXqaw8medlyjEGiCbwn0VzV7CGYyxAjm5GmvT/&#10;Zzb9+PBZkTLb0HBOSc0q0GinOLeMkyCw/HSNXgPsrvmsbIS6+SDTPzVseCc7dqIBQ/bdrzIDM6w1&#10;Ejk55qqyX0K05IjUP47U86MhKSzGYbiK4gUlKewFcRwsFyiOx9bD52mrzc9coin28EEbp10GI2Q+&#10;692/B53zSoCMP3nEJx0JoyjphR4xwQmmIP1xIOAICU8gL5sBzsajwAR50VA0AVlfXnEJgh9tRcvl&#10;y7aWE9BXbMUT2CtewcMcj3uNpdUJZgwORDkMtLNiUCI91r0UMCLMJgAf9W+ktrpbXUDce7xUYAJQ&#10;VrdXwMC+Bc+tcN8EA8MWvHgTGCi04PhNYGDJgldTsHOnj1VBinmeXBQlkFz29hu2bpixFA1D0sFT&#10;sxeSFBtqb53dqOQDv5cIMc+eCBz2tJu2+zK94V/OseP9bSYGvrZogzixdjpzZlaBYzaC5OCCQetB&#10;nDgSI9ifrLu4gC+4vgNh3zxj/KhPxu7kt6yehSDqc2KGLDLspUJqDj7Dx1aZcYASocWnLKOlKLNd&#10;KYRVBksS3wpFHhgUk/0hQOlEW0G6c2uBb3+OEViHyuPWBx9GE3jqiXVR48VIFpAD8bT/eHSy+N6T&#10;lWzrDEUsOMtu+7FhpXBj4ETgQ+VYToEnBEPi7m+1TeFY6v6+3i38OJonszhezGfRnPuzm2S3nV1v&#10;g+Uyvr3Z3twG/9jwgmhdlFnG61u0CekBGwBYf1tl63sAVzPH2js6aAmUreHqrsg6shet+o1BhVvO&#10;gSRKslJDGzBP/BWkt6yEZiCMnXCEiQN0MamBB6yk+aM0BZbgIZFpddiPFyDZJsskRLGYaArmpI6j&#10;1QqLDdDWw1Hs0R2cTTz1zshwiCNkDLAx0Iy11pZXV4/3MnuEUgtOYj2FBgwGhVRfKOmgmdlQ/VfL&#10;FKdE/FJDtwDvOLLdD06iRRzCRE139tMdVqdgakMNhSxuh1sDM/ikbVR5KOAkd/VreQ0lPi/thUD/&#10;nFf9BBoWjKBvrmxHNJ0j6qkFvPoXAAD//wMAUEsDBBQABgAIAAAAIQAnzWiA4AAAAAoBAAAPAAAA&#10;ZHJzL2Rvd25yZXYueG1sTI9BT4NAEIXvJv6HzZh4swutNBRZGmOCJy9iY+JtYadAZWcJu22pv97p&#10;SU8zkzd573v5draDOOHke0cK4kUEAqlxpqdWwe6jfEhB+KDJ6MERKrigh21xe5PrzLgzveOpCq1g&#10;E/KZVtCFMGZS+qZDq/3CjUis7d1kdeBzaqWZ9JnN7SCXUbSWVvfECZ0e8aXD5rs6Ws49JAcqL49p&#10;vXv7Wb9W3fhZzl9K3d/Nz08gAs7h7xmu+IwOBTPV7kjGi0FBEnOVwHOZgLjqcbrhrVawWsUJyCKX&#10;/ysUvwAAAP//AwBQSwECLQAUAAYACAAAACEA5JnDwPsAAADhAQAAEwAAAAAAAAAAAAAAAAAAAAAA&#10;W0NvbnRlbnRfVHlwZXNdLnhtbFBLAQItABQABgAIAAAAIQAjsmrh1wAAAJQBAAALAAAAAAAAAAAA&#10;AAAAACwBAABfcmVscy8ucmVsc1BLAQItABQABgAIAAAAIQCJFicR/wMAAEoKAAAOAAAAAAAAAAAA&#10;AAAAACwCAABkcnMvZTJvRG9jLnhtbFBLAQItABQABgAIAAAAIQAnzWiA4AAAAAoBAAAPAAAAAAAA&#10;AAAAAAAAAFcGAABkcnMvZG93bnJldi54bWxQSwUGAAAAAAQABADzAAAAZAcAAAAA&#10;" path="m0,0c0,650,,650,,650,914,423,1786,414,2448,466,2448,,2448,,2448,0l0,0xe" fillcolor="white [3212]" strokecolor="#d8d8d8 [2732]" strokeweight="2.25pt">
              <v:shadow color="#8c8682" opacity="49150f"/>
              <v:path arrowok="t" o:connecttype="custom" o:connectlocs="0,0;0,1771650;7229475,1270137;7229475,0;0,0" o:connectangles="0,0,0,0,0"/>
              <w10:wrap anchorx="page" anchory="page"/>
            </v:shape>
          </w:pict>
        </mc:Fallback>
      </mc:AlternateContent>
    </w:r>
    <w:r>
      <w:rPr>
        <w:noProof/>
        <w:lang w:eastAsia="es-ES"/>
      </w:rPr>
      <mc:AlternateContent>
        <mc:Choice Requires="wps">
          <w:drawing>
            <wp:anchor distT="36576" distB="36576" distL="36576" distR="36576" simplePos="0" relativeHeight="251684864" behindDoc="0" locked="0" layoutInCell="1" allowOverlap="1">
              <wp:simplePos x="0" y="0"/>
              <wp:positionH relativeFrom="page">
                <wp:posOffset>323850</wp:posOffset>
              </wp:positionH>
              <wp:positionV relativeFrom="page">
                <wp:posOffset>333375</wp:posOffset>
              </wp:positionV>
              <wp:extent cx="1838325" cy="9375775"/>
              <wp:effectExtent l="6350" t="3175" r="0" b="635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375775"/>
                      </a:xfrm>
                      <a:prstGeom prst="rect">
                        <a:avLst/>
                      </a:prstGeom>
                      <a:solidFill>
                        <a:srgbClr val="002060"/>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5pt;margin-top:26.25pt;width:144.75pt;height:738.2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Eu3gsDAABoBgAADgAAAGRycy9lMm9Eb2MueG1srFVbb9MwFH5H4j9Yfs9ybW5ahtZ2RUgDpg3E&#10;s5s4jYVjB9tdNhD/nWOn3VLgAQGtFPk4x8ff951Lzl899BzdU6WZFBUOzwKMqKhlw8Suwh8/bLwc&#10;I22IaAiXglb4kWr86uLli/NxKGkkO8kbqhAEEbochwp3xgyl7+u6oz3RZ3KgAl62UvXEgKl2fqPI&#10;CNF77kdBkPqjVM2gZE21ht319BJfuPhtS2vzvm01NYhXGLAZ91TuubVP/+KclDtFho7VBxjkL1D0&#10;hAm49CnUmhiC9or9EqpntZJatuaslr0v25bV1HEANmHwE5u7jgzUcQFx9PAkk/5/Yet39zcKsabC&#10;UYSRID3k6BZUI2LHKQqdQOOgS/C7G26UpaiHa1l/1kjIVQdu9FIpOXaUNAArtIL6JwesoeEo2o5v&#10;ZQPhyd5Ip9VDq3obEFRADy4lj08poQ8G1bAZ5nEeRwuManhXxNkiyxbuDlIejw9Km9dU9sguKqwA&#10;vQtP7q+1sXBIeXRx8CVnzYZx7gy12664QvfE1kcQBaljDEf03I0L6yykPTZFnHaoq7DpGlICZlha&#10;T4veZf9bEUZJsIwKb5PmmZe0ycIrsiD3grBYFmmQFMl6893CDZOyY01DxTUT9FiJYfJnmT70xFRD&#10;rhbRCHItQDjHcs5FzylHIfx/S7lnBhqTs77CeWB/U6vYPF+JxrWNIYxPa/8UvtMcNDiV4nKzCLIk&#10;zj1IYewlMQ28Zb5ZeZerME2zq+VqeRWeSnHl5NX/roYDcsyVNeQe2N11zYi2fK9uCdR/Gi+AJGqY&#10;LaI4D4rCGjAqomzijwjfwYyrjcJISfOJmc41qK1Zp/Jc2PVqna6TqQ750JGpwrKkKPJD+R7y4LR6&#10;gjMp94x0JuxBjGdtoUiPFec6zjaZnXu63MrmERoOQFpsdjzDopPqK0YjjLoK6y97oihG/I2Apo3T&#10;RZbCbJwbam5s5wYRNYSqsMFoWq7MNE/3g2K7Dm4KHW0hL6HRW+Za8BkV4LcGjDPH5DB67byc287r&#10;+QNx8QMAAP//AwBQSwMEFAAGAAgAAAAhAJyMODLfAAAACgEAAA8AAABkcnMvZG93bnJldi54bWxM&#10;j81OwzAQhO9IvIO1SNyonZAgCHEqVAkB4gItB45OvI0D/gmx24S3ZznBaXc1o9lv6vXiLDviFIfg&#10;JWQrAQx9F/Tgewlvu/uLa2AxKa+VDR4lfGOEdXN6UqtKh9m/4nGbekYhPlZKgklprDiPnUGn4iqM&#10;6Enbh8mpROfUcz2pmcKd5bkQV9ypwdMHo0bcGOw+twcnIT1u3MvetDabd/bj6f2h+MqeCynPz5a7&#10;W2AJl/Rnhl98QoeGmNpw8DoyK6HMqEqimZfASL8sBC0tGcv8RgBvav6/QvMDAAD//wMAUEsBAi0A&#10;FAAGAAgAAAAhAOSZw8D7AAAA4QEAABMAAAAAAAAAAAAAAAAAAAAAAFtDb250ZW50X1R5cGVzXS54&#10;bWxQSwECLQAUAAYACAAAACEAI7Jq4dcAAACUAQAACwAAAAAAAAAAAAAAAAAsAQAAX3JlbHMvLnJl&#10;bHNQSwECLQAUAAYACAAAACEAc5Eu3gsDAABoBgAADgAAAAAAAAAAAAAAAAAsAgAAZHJzL2Uyb0Rv&#10;Yy54bWxQSwECLQAUAAYACAAAACEAnIw4Mt8AAAAKAQAADwAAAAAAAAAAAAAAAABjBQAAZHJzL2Rv&#10;d25yZXYueG1sUEsFBgAAAAAEAAQA8wAAAG8GAAAAAA==&#10;" fillcolor="#002060" stroked="f" strokecolor="#212120">
              <v:shadow color="#dcd6d4" opacity="49150f"/>
              <v:textbox inset="2.88pt,2.88pt,2.88pt,2.88pt"/>
              <w10:wrap anchorx="page" anchory="page"/>
            </v:rect>
          </w:pict>
        </mc:Fallback>
      </mc:AlternateContent>
    </w:r>
    <w:r w:rsidR="00EF2774" w:rsidRPr="00185B0B">
      <w:rPr>
        <w:noProof/>
        <w:lang w:eastAsia="es-ES"/>
      </w:rPr>
      <w:drawing>
        <wp:anchor distT="0" distB="0" distL="114300" distR="114300" simplePos="0" relativeHeight="251667456" behindDoc="0" locked="0" layoutInCell="1" allowOverlap="1">
          <wp:simplePos x="0" y="0"/>
          <wp:positionH relativeFrom="column">
            <wp:posOffset>-880110</wp:posOffset>
          </wp:positionH>
          <wp:positionV relativeFrom="paragraph">
            <wp:posOffset>1560195</wp:posOffset>
          </wp:positionV>
          <wp:extent cx="1695450" cy="371475"/>
          <wp:effectExtent l="0" t="0" r="0" b="0"/>
          <wp:wrapNone/>
          <wp:docPr id="16" name="3 Imagen" descr="Logo_FUNDESA (blanco fond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NDESA (blanco fondo negro).jpg"/>
                  <pic:cNvPicPr/>
                </pic:nvPicPr>
                <pic:blipFill>
                  <a:blip r:embed="rId2" cstate="print">
                    <a:clrChange>
                      <a:clrFrom>
                        <a:srgbClr val="000000"/>
                      </a:clrFrom>
                      <a:clrTo>
                        <a:srgbClr val="000000">
                          <a:alpha val="0"/>
                        </a:srgbClr>
                      </a:clrTo>
                    </a:clrChange>
                  </a:blip>
                  <a:stretch>
                    <a:fillRect/>
                  </a:stretch>
                </pic:blipFill>
                <pic:spPr>
                  <a:xfrm>
                    <a:off x="0" y="0"/>
                    <a:ext cx="1695450" cy="371475"/>
                  </a:xfrm>
                  <a:prstGeom prst="rect">
                    <a:avLst/>
                  </a:prstGeom>
                </pic:spPr>
              </pic:pic>
            </a:graphicData>
          </a:graphic>
        </wp:anchor>
      </w:drawing>
    </w:r>
  </w:p>
  <w:p w:rsidR="00EF2774" w:rsidRDefault="00EF2774" w:rsidP="000A124F">
    <w:pPr>
      <w:pStyle w:val="Encabezado"/>
      <w:tabs>
        <w:tab w:val="clear" w:pos="4419"/>
        <w:tab w:val="clear" w:pos="8838"/>
      </w:tabs>
    </w:pPr>
    <w:r>
      <w:rPr>
        <w:noProof/>
        <w:lang w:eastAsia="es-ES"/>
      </w:rPr>
      <w:drawing>
        <wp:anchor distT="0" distB="0" distL="114300" distR="114300" simplePos="0" relativeHeight="251710464" behindDoc="1" locked="0" layoutInCell="1" allowOverlap="1">
          <wp:simplePos x="0" y="0"/>
          <wp:positionH relativeFrom="column">
            <wp:posOffset>1082040</wp:posOffset>
          </wp:positionH>
          <wp:positionV relativeFrom="paragraph">
            <wp:posOffset>1008380</wp:posOffset>
          </wp:positionV>
          <wp:extent cx="2409825" cy="1628775"/>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409825" cy="1628775"/>
                  </a:xfrm>
                  <a:prstGeom prst="rect">
                    <a:avLst/>
                  </a:prstGeom>
                  <a:noFill/>
                  <a:ln w="9525">
                    <a:noFill/>
                    <a:miter lim="800000"/>
                    <a:headEnd/>
                    <a:tailEnd/>
                  </a:ln>
                </pic:spPr>
              </pic:pic>
            </a:graphicData>
          </a:graphic>
        </wp:anchor>
      </w:drawing>
    </w:r>
    <w:r w:rsidR="008108B4">
      <w:rPr>
        <w:noProof/>
        <w:lang w:eastAsia="es-ES"/>
      </w:rPr>
      <mc:AlternateContent>
        <mc:Choice Requires="wps">
          <w:drawing>
            <wp:anchor distT="36576" distB="36576" distL="36576" distR="36576" simplePos="0" relativeHeight="251683840" behindDoc="0" locked="0" layoutInCell="1" allowOverlap="1">
              <wp:simplePos x="0" y="0"/>
              <wp:positionH relativeFrom="page">
                <wp:posOffset>4562475</wp:posOffset>
              </wp:positionH>
              <wp:positionV relativeFrom="page">
                <wp:posOffset>1131570</wp:posOffset>
              </wp:positionV>
              <wp:extent cx="2990850" cy="2068830"/>
              <wp:effectExtent l="3175" t="1270" r="3175"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068830"/>
                      </a:xfrm>
                      <a:prstGeom prst="rect">
                        <a:avLst/>
                      </a:prstGeom>
                      <a:solidFill>
                        <a:schemeClr val="bg1">
                          <a:lumMod val="85000"/>
                          <a:lumOff val="0"/>
                        </a:schemeClr>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blurRad="63500" dist="38099" dir="2700000" algn="ctr" rotWithShape="0">
                                <a:srgbClr val="DCD6D4">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9.25pt;margin-top:89.1pt;width:235.5pt;height:162.9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tqNSYDAACdBgAADgAAAGRycy9lMm9Eb2MueG1srFXbjtMwEH1H4h8sv2dzaZqbNl31ipAWWO2C&#10;eHYTp7Fw7GC7m10Q/87YabstvCBAlSzPZDw+c3xmen3z1HH0SJVmUpQ4vAowoqKSNRO7En/6uPEy&#10;jLQhoiZcClriZ6rxzez1q+uhL2gkW8lrqhAkEboY+hK3xvSF7+uqpR3RV7KnAj42UnXEgKl2fq3I&#10;ANk77kdBkPiDVHWvZEW1Bu9q/IhnLn/T0Mp8aBpNDeIlBmzGrcqtW7v6s2tS7BTpW1YdYJC/QNER&#10;JuDSU6oVMQTtFfstVccqJbVszFUlO182DauoqwGqCYNfqnloSU9dLUCO7k806f+Xtnr/eKcQq0sc&#10;hRgJ0sEb3QNrROw4RbnlZ+h1AWEP/Z2yFer+VlZfNBJy2UIUnSslh5aSGlCFNt6/OGANDUfRdngn&#10;a8hO9kY6qp4a1dmEQAJ6ci/yfHoR+mRQBc4oz4NsCg9XwbcoSLJs4t7MJ8XxeK+0eUNlh+ymxArA&#10;u/Tk8VYbC4cUxxAHX3JWbxjnzrAyo0uu0CMBgWx3oTvK9x1gHX1we3CQCbhBTKP7iMIJ1WZwF+nz&#10;5FzYK4S0l404Rg91shzBkQIqha2NtDU7yXzPwygOFlHubZIs9eImnnp5GmReEOaLPAniPF5tflik&#10;YVy0rK6puGWCHuUbxn8mj0MjjcJzAkZDifNpNHUkXNSi1W57oikK4Xci4LzkjhnoZs66EmdA25E4&#10;q461qIEEUhjC+Lj3L+E7AoGDSyrmm2mQxpPMS9PpxIsnNPAW2WbpzZdhkqTrxXKxDi+pWDt69b+z&#10;4YAc38oacg/VPbT1gLZ8r+4JNE0yAXlgVDMrvUkW5Lk1YL5E6Vg/InwHg7EyCiMlzWdmWtfVVuk2&#10;5wWxq+UqWcXOT3jfklFqaZznmWusU7jj6gRnZO4F6RmxBzJeuIVuOCrO9altzbHFt7J+hjYFkK4X&#10;YabDppXqG0YDzMcS6697oihG/K2AVp8k0zSBgXpuqHNje24QUUGqEhuMxu3SjEN43yu2a+GmsfOE&#10;nMN4aJhrXDs6RlSA3xowA10lh3lth+y57aJe/lVmPwEAAP//AwBQSwMEFAAGAAgAAAAhAFyGzLzh&#10;AAAADAEAAA8AAABkcnMvZG93bnJldi54bWxMj8FOwzAMhu9IvENkJG4s6cS2UppOCLQLcIANiWva&#10;em1Z4lRNthaeHu8ER/v/9Ptzvp6cFSccQudJQzJTIJAqX3fUaPjYbW5SECEaqo31hBq+McC6uLzI&#10;TVb7kd7xtI2N4BIKmdHQxthnUoaqRWfCzPdInO394EzkcWhkPZiRy52Vc6WW0pmO+EJrenxssTps&#10;j05D+eRexp/nfiM/7eFr91o10375pvX11fRwDyLiFP9gOOuzOhTsVPoj1UFYDaskXTDKwSqdgzgT&#10;SXrHq1LDQt0qkEUu/z9R/AIAAP//AwBQSwECLQAUAAYACAAAACEA5JnDwPsAAADhAQAAEwAAAAAA&#10;AAAAAAAAAAAAAAAAW0NvbnRlbnRfVHlwZXNdLnhtbFBLAQItABQABgAIAAAAIQAjsmrh1wAAAJQB&#10;AAALAAAAAAAAAAAAAAAAACwBAABfcmVscy8ucmVsc1BLAQItABQABgAIAAAAIQCNy2o1JgMAAJ0G&#10;AAAOAAAAAAAAAAAAAAAAACwCAABkcnMvZTJvRG9jLnhtbFBLAQItABQABgAIAAAAIQBchsy84QAA&#10;AAwBAAAPAAAAAAAAAAAAAAAAAH4FAABkcnMvZG93bnJldi54bWxQSwUGAAAAAAQABADzAAAAjAYA&#10;AAAA&#10;" fillcolor="#d8d8d8 [2732]" stroked="f" strokecolor="#212120">
              <v:shadow color="#dcd6d4" opacity="49150f"/>
              <v:textbox inset="2.88pt,2.88pt,2.88pt,2.88pt"/>
              <w10:wrap anchorx="page" anchory="page"/>
            </v:rect>
          </w:pict>
        </mc:Fallback>
      </mc:AlternateContent>
    </w:r>
    <w:r w:rsidR="008108B4">
      <w:rPr>
        <w:noProof/>
        <w:lang w:eastAsia="es-ES"/>
      </w:rPr>
      <mc:AlternateContent>
        <mc:Choice Requires="wps">
          <w:drawing>
            <wp:anchor distT="0" distB="0" distL="114300" distR="114300" simplePos="0" relativeHeight="251697152" behindDoc="0" locked="0" layoutInCell="1" allowOverlap="1">
              <wp:simplePos x="0" y="0"/>
              <wp:positionH relativeFrom="column">
                <wp:posOffset>3444240</wp:posOffset>
              </wp:positionH>
              <wp:positionV relativeFrom="paragraph">
                <wp:posOffset>1913255</wp:posOffset>
              </wp:positionV>
              <wp:extent cx="2952750" cy="371475"/>
              <wp:effectExtent l="2540" t="0" r="3810" b="127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F2774" w:rsidRPr="00B35DA4" w:rsidRDefault="00EF2774" w:rsidP="00185B0B">
                          <w:pPr>
                            <w:jc w:val="right"/>
                            <w:rPr>
                              <w:sz w:val="30"/>
                              <w:szCs w:val="30"/>
                              <w:lang w:val="es-GT"/>
                            </w:rPr>
                          </w:pPr>
                          <w:r w:rsidRPr="00B35DA4">
                            <w:rPr>
                              <w:rFonts w:ascii="Arial Rounded MT Bold" w:hAnsi="Arial Rounded MT Bold" w:cs="Arial"/>
                              <w:b/>
                              <w:sz w:val="30"/>
                              <w:szCs w:val="30"/>
                              <w:lang w:val="es-GT"/>
                            </w:rPr>
                            <w:t>Estado de Situación 2010/11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271.2pt;margin-top:150.65pt;width:232.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tU9dgCAAD5BQAADgAAAGRycy9lMm9Eb2MueG1srFTJbtswEL0X6D8QvCtaQi8SIgeJl6JAugBJ&#10;P4ASKYuoRKokbTkt+u8dUrYjp5eirQ4COSTfzJt5Mze3h7ZBe66NUDLH8VWEEZelYkJuc/zlaRPM&#10;MTKWSkYbJXmOn7nBt4u3b276LuOJqlXDuEYAIk3Wdzmure2yMDRlzVtqrlTHJRxWSrfUwlZvQ6Zp&#10;D+htEyZRNA17pVmnVcmNAetqOMQLj19VvLSfqspwi5ocQ2zW/7X/F+4fLm5ottW0q0V5DIP+RRQt&#10;FRKcnqFW1FK00+I3qFaUWhlV2atStaGqKlFyzwHYxNErNo817bjnAskx3TlN5v/Blh/3nzUSLMcJ&#10;pEfSFmr0xA8W3asDShKXn74zGVx77OCiPYAd6uy5mu5BlV8NkmpZU7nld1qrvuaUQXyxexmOng44&#10;xoEU/QfFwA/dWeWBDpVuXfIgHQjQIZDnc21cLCUYk3SSzCZwVMLZ9Swms4l3QbPT604b+46rFrlF&#10;jjXU3qPT/YOxLhqana44Z1JtRNP4+jfywgAXBwv4hqfuzEXhy/kjjdL1fD0nAUmm64BEjAV3myUJ&#10;ppt4Nlldr5bLVfzT+Y1JVgvGuHRuTtKKyZ+V7ijyQRRncRnVCObgXEhGb4tlo9GegrQ3/jsmZHQt&#10;vAzDJwG4vKIUJyS6T9JgM53PAlKRSZDOonkQxel9Oo1ISlabS0oPQvJ/p4T6HENVJ4OYLri59udn&#10;dsV2EFyza0E5A+M4cp9jDNXatdDlg92boIJ+gjgIz3mUEpq1wsLMaUSb4/kIxSl3LZlHtFQ0w3qU&#10;Qcf6JYPg46QPr3Mn7UHk9lAcfEulLjzXA4VizyB8rUCXIGGYl7Colf6OUQ+zJ8fm245qjlHzXkLz&#10;pDEhcM36DZnMXGvq8UkxPqGyBKgcW4yG5dIOA27XabGtwdOQPanuoOEq4XvhJSpg5DYwXzy34yx0&#10;A2y897deJvbiFwAAAP//AwBQSwMEFAAGAAgAAAAhADRAbZ7hAAAADAEAAA8AAABkcnMvZG93bnJl&#10;di54bWxMj8FuwjAMhu+TeIfISLuNhAIb65oihMa0C4d1k8YxbUxbaJIqCdC9/cxpO/r3p9+fs9Vg&#10;OnZBH1pnJUwnAhjayunW1hK+PrcPS2AhKqtV5yxK+MEAq3x0l6lUu6v9wEsRa0YlNqRKQhNjn3Ie&#10;qgaNChPXo6XdwXmjIo2+5tqrK5WbjidCPHKjWksXGtXjpsHqVJyNBL/zJf82h3Wxj/h63CZ7fXx7&#10;l/J+PKxfgEUc4h8MN31Sh5ycSne2OrBOwmKezAmVMBPTGbAbIcQTRSVFi+cl8Dzj/5/IfwEAAP//&#10;AwBQSwECLQAUAAYACAAAACEA5JnDwPsAAADhAQAAEwAAAAAAAAAAAAAAAAAAAAAAW0NvbnRlbnRf&#10;VHlwZXNdLnhtbFBLAQItABQABgAIAAAAIQAjsmrh1wAAAJQBAAALAAAAAAAAAAAAAAAAACwBAABf&#10;cmVscy8ucmVsc1BLAQItABQABgAIAAAAIQCOm1T12AIAAPkFAAAOAAAAAAAAAAAAAAAAACwCAABk&#10;cnMvZTJvRG9jLnhtbFBLAQItABQABgAIAAAAIQA0QG2e4QAAAAwBAAAPAAAAAAAAAAAAAAAAADAF&#10;AABkcnMvZG93bnJldi54bWxQSwUGAAAAAAQABADzAAAAPgYAAAAA&#10;" filled="f" stroked="f" strokecolor="white [3212]">
              <v:textbox>
                <w:txbxContent>
                  <w:p w:rsidR="00EF2774" w:rsidRPr="00B35DA4" w:rsidRDefault="00EF2774" w:rsidP="00185B0B">
                    <w:pPr>
                      <w:jc w:val="right"/>
                      <w:rPr>
                        <w:sz w:val="30"/>
                        <w:szCs w:val="30"/>
                        <w:lang w:val="es-GT"/>
                      </w:rPr>
                    </w:pPr>
                    <w:r w:rsidRPr="00B35DA4">
                      <w:rPr>
                        <w:rFonts w:ascii="Arial Rounded MT Bold" w:hAnsi="Arial Rounded MT Bold" w:cs="Arial"/>
                        <w:b/>
                        <w:sz w:val="30"/>
                        <w:szCs w:val="30"/>
                        <w:lang w:val="es-GT"/>
                      </w:rPr>
                      <w:t>Estado de Situación 2010/11</w:t>
                    </w:r>
                  </w:p>
                </w:txbxContent>
              </v:textbox>
            </v:shape>
          </w:pict>
        </mc:Fallback>
      </mc:AlternateContent>
    </w:r>
    <w:r w:rsidR="008108B4">
      <w:rPr>
        <w:noProof/>
        <w:lang w:eastAsia="es-ES"/>
      </w:rPr>
      <mc:AlternateContent>
        <mc:Choice Requires="wps">
          <w:drawing>
            <wp:anchor distT="0" distB="0" distL="114300" distR="114300" simplePos="0" relativeHeight="251696128" behindDoc="0" locked="0" layoutInCell="1" allowOverlap="1">
              <wp:simplePos x="0" y="0"/>
              <wp:positionH relativeFrom="column">
                <wp:posOffset>3482340</wp:posOffset>
              </wp:positionH>
              <wp:positionV relativeFrom="paragraph">
                <wp:posOffset>1026160</wp:posOffset>
              </wp:positionV>
              <wp:extent cx="2914650" cy="925195"/>
              <wp:effectExtent l="2540" t="0" r="3810" b="444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F2774" w:rsidRPr="003F5697" w:rsidRDefault="00EF2774" w:rsidP="00C952D4">
                          <w:pPr>
                            <w:pStyle w:val="Sinespaciado"/>
                            <w:jc w:val="right"/>
                            <w:rPr>
                              <w:rFonts w:ascii="Arial Rounded MT Bold" w:hAnsi="Arial Rounded MT Bold"/>
                              <w:b/>
                              <w:color w:val="002060"/>
                              <w:sz w:val="50"/>
                              <w:szCs w:val="50"/>
                              <w:lang w:val="es-ES"/>
                            </w:rPr>
                          </w:pPr>
                          <w:r>
                            <w:rPr>
                              <w:rFonts w:ascii="Arial Rounded MT Bold" w:hAnsi="Arial Rounded MT Bold"/>
                              <w:b/>
                              <w:color w:val="002060"/>
                              <w:sz w:val="50"/>
                              <w:szCs w:val="50"/>
                              <w:lang w:val="es-ES"/>
                            </w:rPr>
                            <w:t>Salud Nutricional y Desarrollo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274.2pt;margin-top:80.8pt;width:229.5pt;height:7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PaptMCAAD6BQAADgAAAGRycy9lMm9Eb2MueG1srFTbbtswDH0fsH8Q9O76MjuJjTpFm8swoLsA&#10;7T5AseRYmC15khKnK/bvo6QkdbqXYZsfDImSDnnIQ17fHLoW7ZnSXIoSx1cRRkxUknKxLfHXx3Uw&#10;w0gbIihppWAlfmIa38zfvrke+oIlspEtZQoBiNDF0Je4MaYvwlBXDeuIvpI9E3BYS9URA1u1Daki&#10;A6B3bZhE0SQcpKK9khXTGqxLf4jnDr+uWWU+17VmBrUlhtiM+yv339h/OL8mxVaRvuHVMQzyF1F0&#10;hAtweoZaEkPQTvHfoDpeKallba4q2YWyrnnFHAdgE0ev2Dw0pGeOCyRH9+c06f8HW33af1GIU6hd&#10;jpEgHdTokR0MupMHlMQ2P0OvC7j20MNFcwA73HVcdX8vq28aCbloiNiyW6Xk0DBCIT73Mhw99Tja&#10;gmyGj5KCH7Iz0gEdatXZ5EE6EKBDnZ7OtbGxVGBM8jidZHBUwVmeZHGe2eBCUpxe90qb90x2yC5K&#10;rKD2Dp3s77XxV09XrDMh17xtXf1bcWEATG8B3/DUntkoXDmf8yhfzVazNEiTySpII0qD2/UiDSbr&#10;eJot3y0Xi2X80/qN06LhlDJh3ZykFad/VrqjyL0ozuLSsuXUwtmQtNpuFq1CewLSXrvvmJDRtfAy&#10;DJcv4PKKUpyk0V2SB+vJbBqkdZoF+TSaBVGc3+WTKM3T5fqS0j0X7N8poQEqmSWZF9MFN9v+7Mxu&#10;s/WCa3cdKMczjiP7+f4FO3S5tzsTVNBNEAvhOI9SQoqOG5g5Le9KPBuhWOWuBHWKMIS3fj3KoGX9&#10;kkHwcdKH07mVthe5OWwOvqVcMLYJNpI+gfKVBGGChmFgwqKR6gdGAwyfEuvvO6IYRu0HAd0DWk/t&#10;tHKbNJsmsFHjk834hIgKoEpsMPLLhfETbtcrvm3Ak0+fkLfQcTV3zfASFVCyGxgwjtxxGNoJNt67&#10;Wy8je/4LAAD//wMAUEsDBBQABgAIAAAAIQD56MNl4QAAAAwBAAAPAAAAZHJzL2Rvd25yZXYueG1s&#10;TI/LbsIwEEX3lfoP1lRiV2weDSiNg1BVEJsuSCuVpRMPSWhsR7aB8PcdVu1y5h7dOZOtBtOxC/rQ&#10;OithMhbA0FZOt7aW8PW5eV4CC1FZrTpnUcINA6zyx4dMpdpd7R4vRawZldiQKglNjH3KeagaNCqM&#10;XY+WsqPzRkUafc21V1cqNx2fCpFwo1pLFxrV41uD1U9xNhL8hy/5tzmui0PE99NmetCn7U7K0dOw&#10;fgUWcYh/MNz1SR1ycird2erAOgkv8+WcUAqSSQLsTgixoFUpYSYWM+B5xv8/kf8CAAD//wMAUEsB&#10;Ai0AFAAGAAgAAAAhAOSZw8D7AAAA4QEAABMAAAAAAAAAAAAAAAAAAAAAAFtDb250ZW50X1R5cGVz&#10;XS54bWxQSwECLQAUAAYACAAAACEAI7Jq4dcAAACUAQAACwAAAAAAAAAAAAAAAAAsAQAAX3JlbHMv&#10;LnJlbHNQSwECLQAUAAYACAAAACEAjFPaptMCAAD6BQAADgAAAAAAAAAAAAAAAAAsAgAAZHJzL2Uy&#10;b0RvYy54bWxQSwECLQAUAAYACAAAACEA+ejDZeEAAAAMAQAADwAAAAAAAAAAAAAAAAArBQAAZHJz&#10;L2Rvd25yZXYueG1sUEsFBgAAAAAEAAQA8wAAADkGAAAAAA==&#10;" filled="f" stroked="f" strokecolor="white [3212]">
              <v:textbox>
                <w:txbxContent>
                  <w:p w:rsidR="00EF2774" w:rsidRPr="003F5697" w:rsidRDefault="00EF2774" w:rsidP="00C952D4">
                    <w:pPr>
                      <w:pStyle w:val="Sinespaciado"/>
                      <w:jc w:val="right"/>
                      <w:rPr>
                        <w:rFonts w:ascii="Arial Rounded MT Bold" w:hAnsi="Arial Rounded MT Bold"/>
                        <w:b/>
                        <w:color w:val="002060"/>
                        <w:sz w:val="50"/>
                        <w:szCs w:val="50"/>
                        <w:lang w:val="es-ES"/>
                      </w:rPr>
                    </w:pPr>
                    <w:r>
                      <w:rPr>
                        <w:rFonts w:ascii="Arial Rounded MT Bold" w:hAnsi="Arial Rounded MT Bold"/>
                        <w:b/>
                        <w:color w:val="002060"/>
                        <w:sz w:val="50"/>
                        <w:szCs w:val="50"/>
                        <w:lang w:val="es-ES"/>
                      </w:rPr>
                      <w:t>Salud Nutricional y Desarrollo</w:t>
                    </w:r>
                  </w:p>
                </w:txbxContent>
              </v:textbox>
            </v:shape>
          </w:pict>
        </mc:Fallback>
      </mc:AlternateContent>
    </w:r>
    <w:r w:rsidR="008108B4">
      <w:rPr>
        <w:noProof/>
        <w:lang w:eastAsia="es-ES"/>
      </w:rPr>
      <mc:AlternateContent>
        <mc:Choice Requires="wps">
          <w:drawing>
            <wp:anchor distT="0" distB="0" distL="114300" distR="114300" simplePos="0" relativeHeight="251698176" behindDoc="0" locked="0" layoutInCell="1" allowOverlap="1">
              <wp:simplePos x="0" y="0"/>
              <wp:positionH relativeFrom="column">
                <wp:posOffset>3729990</wp:posOffset>
              </wp:positionH>
              <wp:positionV relativeFrom="paragraph">
                <wp:posOffset>2203450</wp:posOffset>
              </wp:positionV>
              <wp:extent cx="2628900" cy="300355"/>
              <wp:effectExtent l="0" t="6350" r="381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F2774" w:rsidRPr="00CC6F0A" w:rsidRDefault="00EF2774" w:rsidP="00C952D4">
                          <w:pPr>
                            <w:jc w:val="right"/>
                            <w:rPr>
                              <w:color w:val="4F81BD" w:themeColor="accent1"/>
                              <w:szCs w:val="28"/>
                            </w:rPr>
                          </w:pPr>
                          <w:r>
                            <w:rPr>
                              <w:rFonts w:ascii="Arial Rounded MT Bold" w:hAnsi="Arial Rounded MT Bold"/>
                              <w:b/>
                              <w:color w:val="4F81BD" w:themeColor="accent1"/>
                              <w:sz w:val="28"/>
                              <w:szCs w:val="28"/>
                            </w:rPr>
                            <w:t>www.fundesa.org.gt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93.7pt;margin-top:173.5pt;width:207pt;height:2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9ItgCAAD6BQAADgAAAGRycy9lMm9Eb2MueG1srFTbjpswEH2v1H+w/M5yCSQBLVnt5lJV2l6k&#10;3X6Agw1YBZvaTsi26r93bHIh25eqLQ/IHttn5sycmdu7Q9ugPVOaS5Hj8CbAiIlCUi6qHH953nhz&#10;jLQhgpJGCpbjF6bx3eLtm9u+y1gka9lQphCACJ31XY5rY7rM93VRs5boG9kxAYelVC0xsFWVTxXp&#10;Ab1t/CgIpn4vFe2ULJjWYF0Nh3jh8MuSFeZTWWpmUJNjiM24v3L/rf37i1uSVYp0NS+OYZC/iKIl&#10;XIDTM9SKGIJ2iv8G1fJCSS1Lc1PI1pdlyQvmOACbMHjF5qkmHXNcIDm6O6dJ/z/Y4uP+s0KcQu2g&#10;UoK0UKNndjDoQR5QNLH56TudwbWnDi6aA9jhruOqu0dZfNVIyGVNRMXulZJ9zQiF+EL70h89HXC0&#10;Bdn2HyQFP2RnpAM6lKq1yYN0IECHOr2ca2NjKcAYTaN5GsBRAWeTIJgkiXNBstPrTmnzjskW2UWO&#10;FdTeoZP9ozY2GpKdrlhnQm5407j6N+LKABcHC/iGp/bMRuHK+SMN0vV8PY+9OJquvTig1LvfLGNv&#10;uglnyWqyWi5X4U/rN4yzmlPKhHVzklYY/1npjiIfRHEWl5YNpxbOhqRVtV02Cu0JSHvjvmNCRtf8&#10;6zBcEoDLK0phFAcPUeptpvOZF5dx4qWzYO4FYfqQToM4jVeba0qPXLB/p4T6HKdJlAxiuuJm25+d&#10;2W2rQXDNrgXlDIzDwH6WMVRr10KXD3Znggq6CWIhHOdRSkjWcgMzp+FtjucjFKvctaAO0RDeDOtR&#10;Bi3rSwbBx0kfTudW2oPIzWF7GFrKdYFtgq2kL6B8JUGYoGEYmLCopfqOUQ/DJ8f6244ohlHzXkD3&#10;pGEc22nlNnEyi2Cjxifb8QkRBUDl2GA0LJdmmHC7TvGqBk9D+oS8h44ruWuGS1RAyW5gwDhyx2Fo&#10;J9h4725dRvbiFwAAAP//AwBQSwMEFAAGAAgAAAAhANP47f/gAAAADAEAAA8AAABkcnMvZG93bnJl&#10;di54bWxMjz1PwzAQhnck/oN1SGzUaRtoCXGqClHE0oGAREcnviYp8Tmy3Tb8e64TjPfeo/cjX422&#10;Fyf0oXOkYDpJQCDVznTUKPj82NwtQYSoyejeESr4wQCr4voq15lxZ3rHUxkbwSYUMq2gjXHIpAx1&#10;i1aHiRuQ+Ld33urIp2+k8frM5raXsyR5kFZ3xAmtHvC5xfq7PFoFfusr+WX363IX8eWwme3M4fVN&#10;qdubcf0EIuIY/2C41OfqUHCnyh3JBNEruF8uUkYVzNMFj7oQSTJlqWLpMZ2DLHL5f0TxCwAA//8D&#10;AFBLAQItABQABgAIAAAAIQDkmcPA+wAAAOEBAAATAAAAAAAAAAAAAAAAAAAAAABbQ29udGVudF9U&#10;eXBlc10ueG1sUEsBAi0AFAAGAAgAAAAhACOyauHXAAAAlAEAAAsAAAAAAAAAAAAAAAAALAEAAF9y&#10;ZWxzLy5yZWxzUEsBAi0AFAAGAAgAAAAhAMonPSLYAgAA+gUAAA4AAAAAAAAAAAAAAAAALAIAAGRy&#10;cy9lMm9Eb2MueG1sUEsBAi0AFAAGAAgAAAAhANP47f/gAAAADAEAAA8AAAAAAAAAAAAAAAAAMAUA&#10;AGRycy9kb3ducmV2LnhtbFBLBQYAAAAABAAEAPMAAAA9BgAAAAA=&#10;" filled="f" stroked="f" strokecolor="white [3212]">
              <v:textbox>
                <w:txbxContent>
                  <w:p w:rsidR="00EF2774" w:rsidRPr="00CC6F0A" w:rsidRDefault="00EF2774" w:rsidP="00C952D4">
                    <w:pPr>
                      <w:jc w:val="right"/>
                      <w:rPr>
                        <w:color w:val="4F81BD" w:themeColor="accent1"/>
                        <w:szCs w:val="28"/>
                      </w:rPr>
                    </w:pPr>
                    <w:r>
                      <w:rPr>
                        <w:rFonts w:ascii="Arial Rounded MT Bold" w:hAnsi="Arial Rounded MT Bold"/>
                        <w:b/>
                        <w:color w:val="4F81BD" w:themeColor="accent1"/>
                        <w:sz w:val="28"/>
                        <w:szCs w:val="28"/>
                      </w:rPr>
                      <w:t>www.fundesa.org.gt</w:t>
                    </w:r>
                  </w:p>
                </w:txbxContent>
              </v:textbox>
            </v:shape>
          </w:pict>
        </mc:Fallback>
      </mc:AlternateContent>
    </w:r>
    <w:r>
      <w:rPr>
        <w:noProof/>
        <w:lang w:eastAsia="es-ES"/>
      </w:rPr>
      <w:drawing>
        <wp:anchor distT="0" distB="0" distL="114300" distR="114300" simplePos="0" relativeHeight="251702272" behindDoc="0" locked="0" layoutInCell="1" allowOverlap="1">
          <wp:simplePos x="0" y="0"/>
          <wp:positionH relativeFrom="column">
            <wp:posOffset>-594360</wp:posOffset>
          </wp:positionH>
          <wp:positionV relativeFrom="paragraph">
            <wp:posOffset>1522730</wp:posOffset>
          </wp:positionV>
          <wp:extent cx="1514475" cy="323850"/>
          <wp:effectExtent l="0" t="0" r="0" b="0"/>
          <wp:wrapNone/>
          <wp:docPr id="1" name="0 Imagen" descr="Logo_FUNDESA (blanco fond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NDESA (blanco fondo negro).jpg"/>
                  <pic:cNvPicPr/>
                </pic:nvPicPr>
                <pic:blipFill>
                  <a:blip r:embed="rId2">
                    <a:clrChange>
                      <a:clrFrom>
                        <a:srgbClr val="000000"/>
                      </a:clrFrom>
                      <a:clrTo>
                        <a:srgbClr val="000000">
                          <a:alpha val="0"/>
                        </a:srgbClr>
                      </a:clrTo>
                    </a:clrChange>
                  </a:blip>
                  <a:stretch>
                    <a:fillRect/>
                  </a:stretch>
                </pic:blipFill>
                <pic:spPr>
                  <a:xfrm>
                    <a:off x="0" y="0"/>
                    <a:ext cx="1514475" cy="323850"/>
                  </a:xfrm>
                  <a:prstGeom prst="rect">
                    <a:avLst/>
                  </a:prstGeom>
                </pic:spPr>
              </pic:pic>
            </a:graphicData>
          </a:graphic>
        </wp:anchor>
      </w:drawing>
    </w:r>
    <w:r w:rsidR="008108B4">
      <w:rPr>
        <w:noProof/>
        <w:lang w:eastAsia="es-ES"/>
      </w:rPr>
      <mc:AlternateContent>
        <mc:Choice Requires="wps">
          <w:drawing>
            <wp:anchor distT="0" distB="0" distL="114300" distR="114300" simplePos="0" relativeHeight="251691008" behindDoc="0" locked="0" layoutInCell="1" allowOverlap="1">
              <wp:simplePos x="0" y="0"/>
              <wp:positionH relativeFrom="column">
                <wp:posOffset>-746760</wp:posOffset>
              </wp:positionH>
              <wp:positionV relativeFrom="paragraph">
                <wp:posOffset>1026160</wp:posOffset>
              </wp:positionV>
              <wp:extent cx="1352550" cy="315595"/>
              <wp:effectExtent l="2540" t="0" r="3810" b="444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185B0B">
                          <w:pPr>
                            <w:jc w:val="center"/>
                            <w:rPr>
                              <w:rFonts w:ascii="OCR A Extended" w:hAnsi="OCR A Extended"/>
                              <w:b/>
                              <w:color w:val="1F497D" w:themeColor="text2"/>
                              <w:sz w:val="28"/>
                              <w:szCs w:val="28"/>
                            </w:rPr>
                          </w:pPr>
                          <w:r>
                            <w:rPr>
                              <w:rFonts w:ascii="OCR A Extended" w:hAnsi="OCR A Extended"/>
                              <w:b/>
                              <w:color w:val="1F497D" w:themeColor="text2"/>
                              <w:sz w:val="28"/>
                              <w:szCs w:val="28"/>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58.75pt;margin-top:80.8pt;width:106.5pt;height:2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dxFLgCAADD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TTGStIMePfC9Rbdqj+KJq8/Qmxzc7ntwtHs4B1/P1fR3qvpqkFSLhsoNv9FaDQ2nDPKL3c3w7OqI&#10;YxzIevigGMShW6s80L7WnSselAMBOvTp8dQbl0vlQl6mSZqCqQLbZZymWepD0Px4u9fGvuOqQ25R&#10;YA299+h0d2esy4bmRxcXTKpStK3vfyufHYDjeAKx4aqzuSx8O39kUbaarWYkIMlkFZCIseCmXJBg&#10;UsbTdHm5XCyW8U8XNyZ5Ixjj0oU5Sismf9a6g8hHUZzEZVQrmINzKRm9WS9ajXYUpF3671CQM7fw&#10;eRq+CMDlBaU4IdFtkgXlZDYNSE3SIJtGsyCKs9tsEpGMLMvnlO6E5P9OCQ0FzqCro5h+yy3y32tu&#10;NO+EheHRiq7As5MTzZ0EV5L51loq2nF9VgqX/lMpoN3HRnvBOo2OarX79X58G4kL79S8VuwRJKwV&#10;KAzECJMPFo3S3zEaYIoU2HzbUs0xat9LeAZZTIgbO35D0mkCG31uWZ9bqKwAqsAWo3G5sOOo2vZa&#10;bBqIND48qW7g6dTCq/opq8ODg0nhyR2mmhtF53vv9TR7578AAAD//wMAUEsDBBQABgAIAAAAIQAl&#10;MZQf3gAAAAsBAAAPAAAAZHJzL2Rvd25yZXYueG1sTI9NT8MwDIbvSPyHyEjctiSDFlaaTgjEFbTx&#10;IXHLGq+taJyqydby7zEnONrvo9ePy83se3HCMXaBDOilAoFUB9dRY+Dt9WlxCyImS872gdDAN0bY&#10;VOdnpS1cmGiLp11qBJdQLKyBNqWhkDLWLXobl2FA4uwQRm8Tj2Mj3WgnLve9XCmVS2874gutHfCh&#10;xfprd/QG3p8Pnx/X6qV59NkwhVlJ8mtpzOXFfH8HIuGc/mD41Wd1qNhpH47kougNLLS+yZjlJNc5&#10;CEbWGS/2BlZaX4GsSvn/h+oHAAD//wMAUEsBAi0AFAAGAAgAAAAhAOSZw8D7AAAA4QEAABMAAAAA&#10;AAAAAAAAAAAAAAAAAFtDb250ZW50X1R5cGVzXS54bWxQSwECLQAUAAYACAAAACEAI7Jq4dcAAACU&#10;AQAACwAAAAAAAAAAAAAAAAAsAQAAX3JlbHMvLnJlbHNQSwECLQAUAAYACAAAACEAq6dxFLgCAADD&#10;BQAADgAAAAAAAAAAAAAAAAAsAgAAZHJzL2Uyb0RvYy54bWxQSwECLQAUAAYACAAAACEAJTGUH94A&#10;AAALAQAADwAAAAAAAAAAAAAAAAAQBQAAZHJzL2Rvd25yZXYueG1sUEsFBgAAAAAEAAQA8wAAABsG&#10;AAAAAA==&#10;" filled="f" stroked="f">
              <v:textbox>
                <w:txbxContent>
                  <w:p w:rsidR="00EF2774" w:rsidRPr="000A03E0" w:rsidRDefault="00EF2774" w:rsidP="00185B0B">
                    <w:pPr>
                      <w:jc w:val="center"/>
                      <w:rPr>
                        <w:rFonts w:ascii="OCR A Extended" w:hAnsi="OCR A Extended"/>
                        <w:b/>
                        <w:color w:val="1F497D" w:themeColor="text2"/>
                        <w:sz w:val="28"/>
                        <w:szCs w:val="28"/>
                      </w:rPr>
                    </w:pPr>
                    <w:r>
                      <w:rPr>
                        <w:rFonts w:ascii="OCR A Extended" w:hAnsi="OCR A Extended"/>
                        <w:b/>
                        <w:color w:val="1F497D" w:themeColor="text2"/>
                        <w:sz w:val="28"/>
                        <w:szCs w:val="28"/>
                      </w:rPr>
                      <w:t>2011</w:t>
                    </w:r>
                  </w:p>
                </w:txbxContent>
              </v:textbox>
            </v:shape>
          </w:pict>
        </mc:Fallback>
      </mc:AlternateContent>
    </w:r>
    <w:r w:rsidR="008108B4">
      <w:rPr>
        <w:noProof/>
        <w:lang w:eastAsia="es-ES"/>
      </w:rPr>
      <mc:AlternateContent>
        <mc:Choice Requires="wps">
          <w:drawing>
            <wp:anchor distT="0" distB="0" distL="114300" distR="114300" simplePos="0" relativeHeight="251689984" behindDoc="0" locked="0" layoutInCell="1" allowOverlap="1">
              <wp:simplePos x="0" y="0"/>
              <wp:positionH relativeFrom="column">
                <wp:posOffset>-746760</wp:posOffset>
              </wp:positionH>
              <wp:positionV relativeFrom="paragraph">
                <wp:posOffset>826135</wp:posOffset>
              </wp:positionV>
              <wp:extent cx="1352550" cy="315595"/>
              <wp:effectExtent l="2540" t="635" r="381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867A1C" w:rsidRDefault="00EF2774" w:rsidP="00185B0B">
                          <w:pPr>
                            <w:jc w:val="center"/>
                            <w:rPr>
                              <w:rFonts w:ascii="OCR A Extended" w:hAnsi="OCR A Extended"/>
                              <w:b/>
                              <w:color w:val="1F497D" w:themeColor="text2"/>
                              <w:sz w:val="28"/>
                              <w:szCs w:val="28"/>
                              <w:lang w:val="es-GT"/>
                            </w:rPr>
                          </w:pPr>
                          <w:r>
                            <w:rPr>
                              <w:rFonts w:ascii="OCR A Extended" w:hAnsi="OCR A Extended"/>
                              <w:b/>
                              <w:color w:val="1F497D" w:themeColor="text2"/>
                              <w:sz w:val="28"/>
                              <w:szCs w:val="28"/>
                              <w:lang w:val="es-GT"/>
                            </w:rPr>
                            <w:t>Junio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58.75pt;margin-top:65.05pt;width:106.5pt;height:2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6JsboCAADDBQAADgAAAGRycy9lMm9Eb2MueG1srFTbbtswDH0fsH8Q9O76EjuJjTpFm8TDgO4C&#10;tPsAxZJjYbbkSUrsrti/j5Jza/sybPODIYnU4SF5xOuboW3QninNpchxeBVgxEQpKRfbHH97LLw5&#10;RtoQQUkjBcvxE9P4ZvH+3XXfZSyStWwoUwhAhM76Lse1MV3m+7qsWUv0leyYAGMlVUsMbNXWp4r0&#10;gN42fhQEU7+XinZKlkxrOF2NRrxw+FXFSvOlqjQzqMkxcDPur9x/Y//+4ppkW0W6mpcHGuQvWLSE&#10;Cwh6gloRQ9BO8TdQLS+V1LIyV6VsfVlVvGQuB8gmDF5l81CTjrlcoDi6O5VJ/z/Y8vP+q0KcQu8S&#10;jARpoUePbDDoTg4IjqA+faczcHvowNEMcA6+Llfd3cvyu0ZCLmsituxWKdnXjFDgF9qb/sXVEUdb&#10;kE3/SVKIQ3ZGOqChUq0tHpQDATr06enUG8ultCEnSZQkYCrBNgmTJHXkfJIdb3dKmw9Mtsgucqyg&#10;9w6d7O+1sWxIdnSxwYQseNO4/jfixQE4jicQG65am2Xh2vmcBul6vp7HXhxN114cUOrdFsvYmxbh&#10;LFlNVsvlKvxl44ZxVnNKmbBhjtIK4z9r3UHkoyhO4tKy4dTCWUpabTfLRqE9AWkX7nM1B8vZzX9J&#10;wxUBcnmVUhjFwV2UesV0PvPiKk68dBbMvSBM79JpEKfxqniZ0j0X7N9TQn2OU+jqKKYz6Ve5Be57&#10;mxvJWm5geDS8zfH85EQyK8G1oK61hvBmXF+UwtI/lwLafWy0E6zV6KhWM2yG8W1Mjg9hI+kTSFhJ&#10;UBiIESYfLGqpfmLUwxTJsf6xI4ph1HwU8AzSMI7t2HGbOJlFsFGXls2lhYgSoHJsMBqXSzOOql2n&#10;+LaGSOPDE/IWnk7FnartGxtZHR4cTAqX3GGq2VF0uXde59m7+A0AAP//AwBQSwMEFAAGAAgAAAAh&#10;AOLghe3fAAAACwEAAA8AAABkcnMvZG93bnJldi54bWxMj81OwzAQhO9IvIO1SNxaO4XQJsSpEIhr&#10;UcuPxM2Nt0nUeB3FbhPenu0JjjvzaXamWE+uE2ccQutJQzJXIJAqb1uqNXy8v85WIEI0ZE3nCTX8&#10;YIB1eX1VmNz6kbZ43sVacAiF3GhoYuxzKUPVoDNh7nsk9g5+cCbyOdTSDmbkcNfJhVIP0pmW+ENj&#10;enxusDruTk7D5+bw/XWv3uoXl/ajn5Qkl0mtb2+mp0cQEaf4B8OlPleHkjvt/YlsEJ2GWZIsU2bZ&#10;uVMJCEaylIU9C8tsBbIs5P8N5S8AAAD//wMAUEsBAi0AFAAGAAgAAAAhAOSZw8D7AAAA4QEAABMA&#10;AAAAAAAAAAAAAAAAAAAAAFtDb250ZW50X1R5cGVzXS54bWxQSwECLQAUAAYACAAAACEAI7Jq4dcA&#10;AACUAQAACwAAAAAAAAAAAAAAAAAsAQAAX3JlbHMvLnJlbHNQSwECLQAUAAYACAAAACEA0L6JsboC&#10;AADDBQAADgAAAAAAAAAAAAAAAAAsAgAAZHJzL2Uyb0RvYy54bWxQSwECLQAUAAYACAAAACEA4uCF&#10;7d8AAAALAQAADwAAAAAAAAAAAAAAAAASBQAAZHJzL2Rvd25yZXYueG1sUEsFBgAAAAAEAAQA8wAA&#10;AB4GAAAAAA==&#10;" filled="f" stroked="f">
              <v:textbox>
                <w:txbxContent>
                  <w:p w:rsidR="00EF2774" w:rsidRPr="00867A1C" w:rsidRDefault="00EF2774" w:rsidP="00185B0B">
                    <w:pPr>
                      <w:jc w:val="center"/>
                      <w:rPr>
                        <w:rFonts w:ascii="OCR A Extended" w:hAnsi="OCR A Extended"/>
                        <w:b/>
                        <w:color w:val="1F497D" w:themeColor="text2"/>
                        <w:sz w:val="28"/>
                        <w:szCs w:val="28"/>
                        <w:lang w:val="es-GT"/>
                      </w:rPr>
                    </w:pPr>
                    <w:r>
                      <w:rPr>
                        <w:rFonts w:ascii="OCR A Extended" w:hAnsi="OCR A Extended"/>
                        <w:b/>
                        <w:color w:val="1F497D" w:themeColor="text2"/>
                        <w:sz w:val="28"/>
                        <w:szCs w:val="28"/>
                        <w:lang w:val="es-GT"/>
                      </w:rPr>
                      <w:t>Junio</w:t>
                    </w:r>
                  </w:p>
                </w:txbxContent>
              </v:textbox>
            </v:shape>
          </w:pict>
        </mc:Fallback>
      </mc:AlternateContent>
    </w:r>
    <w:r w:rsidR="008108B4">
      <w:rPr>
        <w:noProof/>
        <w:lang w:eastAsia="es-ES"/>
      </w:rPr>
      <mc:AlternateContent>
        <mc:Choice Requires="wps">
          <w:drawing>
            <wp:anchor distT="0" distB="0" distL="114300" distR="114300" simplePos="0" relativeHeight="251688960" behindDoc="0" locked="0" layoutInCell="1" allowOverlap="1">
              <wp:simplePos x="0" y="0"/>
              <wp:positionH relativeFrom="column">
                <wp:posOffset>-753110</wp:posOffset>
              </wp:positionH>
              <wp:positionV relativeFrom="paragraph">
                <wp:posOffset>559435</wp:posOffset>
              </wp:positionV>
              <wp:extent cx="1358900" cy="315595"/>
              <wp:effectExtent l="0" t="635"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0A03E0" w:rsidRDefault="00EF2774" w:rsidP="00185B0B">
                          <w:pPr>
                            <w:jc w:val="center"/>
                            <w:rPr>
                              <w:rFonts w:ascii="OCR A Extended" w:hAnsi="OCR A Extended"/>
                              <w:b/>
                              <w:color w:val="1F497D" w:themeColor="text2"/>
                              <w:sz w:val="32"/>
                              <w:szCs w:val="32"/>
                            </w:rPr>
                          </w:pPr>
                          <w:r w:rsidRPr="000A03E0">
                            <w:rPr>
                              <w:rFonts w:ascii="OCR A Extended" w:hAnsi="OCR A Extended"/>
                              <w:b/>
                              <w:color w:val="1F497D" w:themeColor="text2"/>
                              <w:sz w:val="32"/>
                              <w:szCs w:val="32"/>
                            </w:rPr>
                            <w:t>GUATEMALA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59.25pt;margin-top:44.05pt;width:107pt;height:2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4Zs7cCAADDBQAADgAAAGRycy9lMm9Eb2MueG1srFRtb5swEP4+af/B8ncKpCYJqKRqkzBN6l6k&#10;dj/AwSZYA5vZTqCb9t93Nkmatpo0beMDsn3n5+65e3xX10PboD3XRiiZ4/giwojLUjEhtzn+8lAE&#10;c4yMpZLRRkme40du8PXi7Zurvsv4RNWqYVwjAJEm67sc19Z2WRiasuYtNReq4xKMldIttbDV25Bp&#10;2gN624STKJqGvdKs06rkxsDpajTihcevKl7aT1VluEVNjiE36//a/zfuHy6uaLbVtKtFeUiD/kUW&#10;LRUSgp6gVtRStNPiFVQrSq2MquxFqdpQVZUouecAbOLoBZv7mnbcc4HimO5UJvP/YMuP+88aCQa9&#10;IxhJ2kKPHvhg0a0aEBxBffrOZOB234GjHeAcfD1X092p8qtBUi1rKrf8RmvV15wyyC92N8OzqyOO&#10;cSCb/oNiEIfurPJAQ6VbVzwoBwJ06NPjqTcul9KFvEzmaQSmEmyXcZKkiQ9Bs+PtThv7jqsWuUWO&#10;NfTeo9P9nbEuG5odXVwwqQrRNL7/jXx2AI7jCcSGq87msvDt/JFG6Xq+npOATKbrgESMBTfFkgTT&#10;Ip4lq8vVcrmKf7q4MclqwRiXLsxRWjH5s9YdRD6K4iQuoxrBHJxLyejtZtlotKcg7cJ/h4KcuYXP&#10;0/BFAC4vKMUTEt1O0qCYzmcBqUgSpLNoHkRxeptOI5KSVfGc0p2Q/N8poT7HaTJJRjH9llvkv9fc&#10;aNYKC8OjEW2O5ycnmjkJriXzrbVUNOP6rBQu/adSQLuPjfaCdRod1WqHzXB8G4Dm1LxR7BEkrBUo&#10;DMQIkw8WtdLfMephiuTYfNtRzTFq3kt4BmlMiBs7fkOS2QQ2+tyyObdQWQJUji1G43Jpx1G167TY&#10;1hBpfHhS3cDTqYRX9VNWhwcHk8KTO0w1N4rO997rafYufgEAAP//AwBQSwMEFAAGAAgAAAAhAF5m&#10;sHXdAAAACgEAAA8AAABkcnMvZG93bnJldi54bWxMj8FOwzAQRO9I/IO1SNxaO0DADXEqBOIKotBK&#10;3Nx4m0TE6yh2m/D3LCc4jvZp5m25nn0vTjjGLpCBbKlAINXBddQY+Hh/XmgQMVlytg+EBr4xwro6&#10;Pytt4cJEb3japEZwCcXCGmhTGgopY92it3EZBiS+HcLobeI4NtKNduJy38srpW6ltx3xQmsHfGyx&#10;/tocvYHty+Fzd6NemyefD1OYlSS/ksZcXswP9yASzukPhl99VoeKnfbhSC6K3sAiy3TOrAGtMxBM&#10;rHLOeyav7zTIqpT/X6h+AAAA//8DAFBLAQItABQABgAIAAAAIQDkmcPA+wAAAOEBAAATAAAAAAAA&#10;AAAAAAAAAAAAAABbQ29udGVudF9UeXBlc10ueG1sUEsBAi0AFAAGAAgAAAAhACOyauHXAAAAlAEA&#10;AAsAAAAAAAAAAAAAAAAALAEAAF9yZWxzLy5yZWxzUEsBAi0AFAAGAAgAAAAhAIEOGbO3AgAAwwUA&#10;AA4AAAAAAAAAAAAAAAAALAIAAGRycy9lMm9Eb2MueG1sUEsBAi0AFAAGAAgAAAAhAF5msHXdAAAA&#10;CgEAAA8AAAAAAAAAAAAAAAAADwUAAGRycy9kb3ducmV2LnhtbFBLBQYAAAAABAAEAPMAAAAZBgAA&#10;AAA=&#10;" filled="f" stroked="f">
              <v:textbox>
                <w:txbxContent>
                  <w:p w:rsidR="00EF2774" w:rsidRPr="000A03E0" w:rsidRDefault="00EF2774" w:rsidP="00185B0B">
                    <w:pPr>
                      <w:jc w:val="center"/>
                      <w:rPr>
                        <w:rFonts w:ascii="OCR A Extended" w:hAnsi="OCR A Extended"/>
                        <w:b/>
                        <w:color w:val="1F497D" w:themeColor="text2"/>
                        <w:sz w:val="32"/>
                        <w:szCs w:val="32"/>
                      </w:rPr>
                    </w:pPr>
                    <w:r w:rsidRPr="000A03E0">
                      <w:rPr>
                        <w:rFonts w:ascii="OCR A Extended" w:hAnsi="OCR A Extended"/>
                        <w:b/>
                        <w:color w:val="1F497D" w:themeColor="text2"/>
                        <w:sz w:val="32"/>
                        <w:szCs w:val="32"/>
                      </w:rPr>
                      <w:t>GUATEMALA</w:t>
                    </w:r>
                  </w:p>
                </w:txbxContent>
              </v:textbox>
            </v:shape>
          </w:pict>
        </mc:Fallback>
      </mc:AlternateContent>
    </w:r>
    <w:r w:rsidR="008108B4">
      <w:rPr>
        <w:noProof/>
        <w:lang w:eastAsia="es-ES"/>
      </w:rPr>
      <mc:AlternateContent>
        <mc:Choice Requires="wps">
          <w:drawing>
            <wp:anchor distT="0" distB="0" distL="114300" distR="114300" simplePos="0" relativeHeight="251693056" behindDoc="0" locked="0" layoutInCell="1" allowOverlap="1">
              <wp:simplePos x="0" y="0"/>
              <wp:positionH relativeFrom="column">
                <wp:posOffset>-727710</wp:posOffset>
              </wp:positionH>
              <wp:positionV relativeFrom="paragraph">
                <wp:posOffset>1873885</wp:posOffset>
              </wp:positionV>
              <wp:extent cx="1781175" cy="1715770"/>
              <wp:effectExtent l="0" t="0" r="635" b="444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71740D" w:rsidRDefault="00EF2774" w:rsidP="00185B0B">
                          <w:pPr>
                            <w:jc w:val="center"/>
                            <w:rPr>
                              <w:sz w:val="16"/>
                              <w:szCs w:val="16"/>
                            </w:rPr>
                          </w:pPr>
                          <w:r w:rsidRPr="0071740D">
                            <w:rPr>
                              <w:rFonts w:ascii="Arial" w:hAnsi="Arial" w:cs="Arial"/>
                              <w:color w:val="FFFFFF" w:themeColor="background1"/>
                              <w:sz w:val="16"/>
                              <w:szCs w:val="16"/>
                            </w:rPr>
                            <w:t>Entidad privada, no lucrativa, conformada por empresarios a título personal.  Trabaja como un Centro de Pensamiento que incide para contribuir al desarrollo integral, sostenible y democrático, en una Economía de Mercado y un Estado de Derecho.  Lleva a cabo proyectos con un enfoque propositivo y con visión de largo plazo, sobre temas clave para el desarrollo de los guatemaltecos.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57.25pt;margin-top:147.55pt;width:140.25pt;height:13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1qVLsCAADEBQAADgAAAGRycy9lMm9Eb2MueG1srFTbbpwwEH2v1H+w/E6ALSwXhY2S3aWqlF6k&#10;pB/gxWaxCja1vQtp1X/v2OwtyUvVlgfky/jMmZkzc30zdi3aM6W5FAUOrwKMmKgk5WJb4K+PpZdi&#10;pA0RlLRSsAI/MY1vFm/fXA99zmaykS1lCgGI0PnQF7gxps99X1cN64i+kj0TcFlL1REDW7X1qSID&#10;oHetPwuCuT9IRXslK6Y1nK6mS7xw+HXNKvO5rjUzqC0wcDPur9x/Y//+4prkW0X6hlcHGuQvWHSE&#10;C3B6gloRQ9BO8VdQHa+U1LI2V5XsfFnXvGIuBogmDF5E89CQnrlYIDm6P6VJ/z/Y6tP+i0KcQu3e&#10;YSRIBzV6ZKNBd3JEYWrzM/Q6B7OHHgzNCOdg62LV/b2svmkk5LIhYstulZJDwwgFfqF96V88nXC0&#10;BdkMHyUFP2RnpAMaa9XZ5EE6EKBDnZ5OtbFcKusyScMwiTGq4C5MwjhJXPV8kh+f90qb90x2yC4K&#10;rKD4Dp7s77WxdEh+NLHehCx52zoBtOLZARhOJ+Acnto7S8PV82cWZOt0nUZeNJuvvSig1Lstl5E3&#10;L4He6t1quVyFv6zfMMobTikT1s1RW2H0Z7U7qHxSxUldWracWjhLSavtZtkqtCeg7dJ9Lulwczbz&#10;n9NwSYBYXoQUzqLgbpZ55TxNvKiOYi9LgtQLwuwumwdRFq3K5yHdc8H+PSQ0FDiLZ/GkpjPpF7EF&#10;7nsdG8k7bmB6tLwrcHoyIrnV4FpQV1pDeDutL1Jh6Z9TAeU+Ftop1op0kqsZN+PUHPGxEzaSPoGG&#10;lQSFgVBh9MGikeoHRgOMkQLr7zuiGEbtBwF9kIVRZOeO20RxMoONurzZXN4QUQFUgQ1G03Jpplm1&#10;6xXfNuBp6jwhb6F3au5UbZtsYnXoOBgVLrjDWLOz6HLvrM7Dd/EbAAD//wMAUEsDBBQABgAIAAAA&#10;IQAe/pCK4AAAAAwBAAAPAAAAZHJzL2Rvd25yZXYueG1sTI/LTsMwEEX3SPyDNUjsWjuljmjIpEIg&#10;tiDKQ2LnxtMkIh5HsduEv8ddwXI0R/eeW25n14sTjaHzjJAtFQji2tuOG4T3t6fFLYgQDVvTeyaE&#10;HwqwrS4vSlNYP/ErnXaxESmEQ2EQ2hiHQspQt+RMWPqBOP0OfnQmpnNspB3NlMJdL1dK5dKZjlND&#10;awZ6aKn+3h0dwsfz4etzrV6aR6eHyc9KsttIxOur+f4ORKQ5/sFw1k/qUCWnvT+yDaJHWGTZWicW&#10;YbXRGYgzkudp3h5B5/oGZFXK/yOqXwAAAP//AwBQSwECLQAUAAYACAAAACEA5JnDwPsAAADhAQAA&#10;EwAAAAAAAAAAAAAAAAAAAAAAW0NvbnRlbnRfVHlwZXNdLnhtbFBLAQItABQABgAIAAAAIQAjsmrh&#10;1wAAAJQBAAALAAAAAAAAAAAAAAAAACwBAABfcmVscy8ucmVsc1BLAQItABQABgAIAAAAIQBbHWpU&#10;uwIAAMQFAAAOAAAAAAAAAAAAAAAAACwCAABkcnMvZTJvRG9jLnhtbFBLAQItABQABgAIAAAAIQAe&#10;/pCK4AAAAAwBAAAPAAAAAAAAAAAAAAAAABMFAABkcnMvZG93bnJldi54bWxQSwUGAAAAAAQABADz&#10;AAAAIAYAAAAA&#10;" filled="f" stroked="f">
              <v:textbox>
                <w:txbxContent>
                  <w:p w:rsidR="00EF2774" w:rsidRPr="0071740D" w:rsidRDefault="00EF2774" w:rsidP="00185B0B">
                    <w:pPr>
                      <w:jc w:val="center"/>
                      <w:rPr>
                        <w:sz w:val="16"/>
                        <w:szCs w:val="16"/>
                      </w:rPr>
                    </w:pPr>
                    <w:r w:rsidRPr="0071740D">
                      <w:rPr>
                        <w:rFonts w:ascii="Arial" w:hAnsi="Arial" w:cs="Arial"/>
                        <w:color w:val="FFFFFF" w:themeColor="background1"/>
                        <w:sz w:val="16"/>
                        <w:szCs w:val="16"/>
                      </w:rPr>
                      <w:t>Entidad privada, no lucrativa, conformada por empresarios a título personal.  Trabaja como un Centro de Pensamiento que incide para contribuir al desarrollo integral, sostenible y democrático, en una Economía de Mercado y un Estado de Derecho.  Lleva a cabo proyectos con un enfoque propositivo y con visión de largo plazo, sobre temas clave para el desarrollo de los guatemaltecos.</w:t>
                    </w:r>
                  </w:p>
                </w:txbxContent>
              </v:textbox>
            </v:shape>
          </w:pict>
        </mc:Fallback>
      </mc:AlternateContent>
    </w:r>
    <w:r w:rsidR="008108B4">
      <w:rPr>
        <w:noProof/>
        <w:lang w:eastAsia="es-ES"/>
      </w:rPr>
      <mc:AlternateContent>
        <mc:Choice Requires="wps">
          <w:drawing>
            <wp:anchor distT="0" distB="0" distL="114300" distR="114300" simplePos="0" relativeHeight="251695104" behindDoc="0" locked="0" layoutInCell="1" allowOverlap="1">
              <wp:simplePos x="0" y="0"/>
              <wp:positionH relativeFrom="column">
                <wp:posOffset>-708660</wp:posOffset>
              </wp:positionH>
              <wp:positionV relativeFrom="paragraph">
                <wp:posOffset>3637280</wp:posOffset>
              </wp:positionV>
              <wp:extent cx="1727835" cy="0"/>
              <wp:effectExtent l="27940" t="30480" r="34925" b="3302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0" o:spid="_x0000_s1026" type="#_x0000_t32" style="position:absolute;margin-left:-55.75pt;margin-top:286.4pt;width:136.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p+JDcCAAB1BAAADgAAAGRycy9lMm9Eb2MueG1srFRNj9owEL1X6n+wcod8LLAQEVarAL1sW6Td&#10;/gBjO4lVx7ZsQ0BV/3vHDomW9lJV5WDG45k388bPWT9dWoHOzFiuZBGl0yRCTBJFuayL6NvbfrKM&#10;kHVYUiyUZEV0ZTZ62nz8sO50zjLVKEGZQQAibd7pImqc03kcW9KwFtup0kzCYaVMix1sTR1TgztA&#10;b0WcJcki7pSh2ijCrAXvtj+MNgG/qhhxX6vKModEEUFvLqwmrEe/xps1zmuDdcPJrQ38D120mEso&#10;OkJtscPoZPgfUC0nRllVuSlRbayqihMWOACbNPmNzWuDNQtcYDhWj2Oy/w+WfDkfDOIU7i6LkMQt&#10;3NHzyalQGmVhQJ22OcSV8mA8RXKRr/pFke8WSVU2WNYsRL9dNSSnfqTxXYrfWA1ljt1nRSEGQ4Ew&#10;rUtlWg8Jc0CXcCnX8VLYxSECzvQxe1w+zCNEhrMY50OiNtZ9YqpF3igi6wzmdeNKJSVcvTJpKIPP&#10;L9b5tnA+JPiqUu25EEEBQqIOSq2SeRIyrBKc+lMfF8TISmHQGYOMjnWPKk4t0Ol9aeJ/vZrAD5rr&#10;/cEFZUeI0MQdulEnSUMTDcN0d7Md5qK3IVtI3wYMBGjcrF5cP1bJarfcLWeTWbbYTWYJpZPnfTmb&#10;LPbp43z7sC3LbfrTM0pnecMpZdKTGoSezv5OSLcn10t0lPo4vvgePVCEZof/0HRQhBeBf5k2Pyp6&#10;PZhBKaDtEHx7h/7xvN+D/f5rsfkFAAD//wMAUEsDBBQABgAIAAAAIQCAzNNQ3wAAAAwBAAAPAAAA&#10;ZHJzL2Rvd25yZXYueG1sTI/BSsNAEIbvgu+wjOCt3WwxscRsigqC9CC2euhxkh2TYHY2ZLdN+vZu&#10;QdDjzHz88/3FZra9ONHoO8ca1DIBQVw703Gj4fPjZbEG4QOywd4xaTiTh015fVVgbtzEOzrtQyNi&#10;CPscNbQhDLmUvm7Jol+6gTjevtxoMcRxbKQZcYrhtperJMmkxY7jhxYHem6p/t4frYbdU/XqUaWH&#10;6a7uwvntfWubbKv17c38+AAi0Bz+YLjoR3Uoo1Pljmy86DUslFJpZDWk96tY4oJkSQai+t3IspD/&#10;S5Q/AAAA//8DAFBLAQItABQABgAIAAAAIQDkmcPA+wAAAOEBAAATAAAAAAAAAAAAAAAAAAAAAABb&#10;Q29udGVudF9UeXBlc10ueG1sUEsBAi0AFAAGAAgAAAAhACOyauHXAAAAlAEAAAsAAAAAAAAAAAAA&#10;AAAALAEAAF9yZWxzLy5yZWxzUEsBAi0AFAAGAAgAAAAhAGZqfiQ3AgAAdQQAAA4AAAAAAAAAAAAA&#10;AAAALAIAAGRycy9lMm9Eb2MueG1sUEsBAi0AFAAGAAgAAAAhAIDM01DfAAAADAEAAA8AAAAAAAAA&#10;AAAAAAAAjwQAAGRycy9kb3ducmV2LnhtbFBLBQYAAAAABAAEAPMAAACbBQAAAAA=&#10;" strokecolor="white [3212]" strokeweight="1.5pt"/>
          </w:pict>
        </mc:Fallback>
      </mc:AlternateContent>
    </w:r>
    <w:r w:rsidR="008108B4">
      <w:rPr>
        <w:noProof/>
        <w:lang w:eastAsia="es-ES"/>
      </w:rPr>
      <mc:AlternateContent>
        <mc:Choice Requires="wps">
          <w:drawing>
            <wp:anchor distT="0" distB="0" distL="114300" distR="114300" simplePos="0" relativeHeight="251694080" behindDoc="0" locked="0" layoutInCell="1" allowOverlap="1">
              <wp:simplePos x="0" y="0"/>
              <wp:positionH relativeFrom="column">
                <wp:posOffset>-746760</wp:posOffset>
              </wp:positionH>
              <wp:positionV relativeFrom="paragraph">
                <wp:posOffset>3731260</wp:posOffset>
              </wp:positionV>
              <wp:extent cx="1819275" cy="5357495"/>
              <wp:effectExtent l="2540" t="0" r="0" b="444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35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74" w:rsidRPr="0071740D" w:rsidRDefault="00EF2774" w:rsidP="00185B0B">
                          <w:pPr>
                            <w:pStyle w:val="Sinespaciado"/>
                            <w:jc w:val="center"/>
                            <w:rPr>
                              <w:rFonts w:ascii="Arial" w:hAnsi="Arial" w:cs="Arial"/>
                              <w:b/>
                              <w:color w:val="FFFFFF" w:themeColor="background1"/>
                              <w:sz w:val="18"/>
                              <w:szCs w:val="18"/>
                            </w:rPr>
                          </w:pPr>
                          <w:r w:rsidRPr="0071740D">
                            <w:rPr>
                              <w:rFonts w:ascii="Arial" w:hAnsi="Arial" w:cs="Arial"/>
                              <w:b/>
                              <w:color w:val="FFFFFF" w:themeColor="background1"/>
                              <w:sz w:val="18"/>
                              <w:szCs w:val="18"/>
                            </w:rPr>
                            <w:t>CONSEJO DE FIDUCIARIOS</w:t>
                          </w:r>
                        </w:p>
                        <w:p w:rsidR="00EF2774" w:rsidRDefault="00EF2774" w:rsidP="00185B0B">
                          <w:pPr>
                            <w:pStyle w:val="Sinespaciado"/>
                            <w:jc w:val="center"/>
                            <w:rPr>
                              <w:rFonts w:ascii="Arial" w:hAnsi="Arial" w:cs="Arial"/>
                              <w:b/>
                              <w:color w:val="FFFFFF" w:themeColor="background1"/>
                              <w:sz w:val="16"/>
                              <w:szCs w:val="1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Edgar A. Heinemann</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PRESIDENTE</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Danilo Siekavizza</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VICE-PRESIDENTE</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Pr>
                              <w:rFonts w:ascii="Arial" w:hAnsi="Arial" w:cs="Arial"/>
                              <w:b/>
                              <w:color w:val="FFFFFF" w:themeColor="background1"/>
                              <w:sz w:val="16"/>
                              <w:szCs w:val="16"/>
                            </w:rPr>
                            <w:t>Álvaro Castillo</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VICE-PRESIDENTE</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Humberto Olavarría</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TESORERO</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Felipe Bosch</w:t>
                          </w:r>
                        </w:p>
                        <w:p w:rsidR="00EF2774"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SECRETARIO</w:t>
                          </w:r>
                        </w:p>
                        <w:p w:rsidR="00EF2774" w:rsidRPr="00AC7316" w:rsidRDefault="00EF2774" w:rsidP="004A66D6">
                          <w:pPr>
                            <w:pStyle w:val="Sinespaciado"/>
                            <w:rPr>
                              <w:rFonts w:ascii="Arial" w:hAnsi="Arial" w:cs="Arial"/>
                              <w:color w:val="FFFFFF" w:themeColor="background1"/>
                              <w:sz w:val="24"/>
                              <w:szCs w:val="24"/>
                            </w:rPr>
                          </w:pPr>
                        </w:p>
                        <w:p w:rsidR="00EF2774" w:rsidRPr="004A66D6" w:rsidRDefault="00EF2774" w:rsidP="004A66D6">
                          <w:pPr>
                            <w:pStyle w:val="Sinespaciado"/>
                            <w:rPr>
                              <w:rFonts w:ascii="Arial" w:hAnsi="Arial" w:cs="Arial"/>
                              <w:b/>
                              <w:color w:val="FFFFFF" w:themeColor="background1"/>
                              <w:sz w:val="16"/>
                              <w:szCs w:val="16"/>
                            </w:rPr>
                          </w:pPr>
                          <w:r w:rsidRPr="004A66D6">
                            <w:rPr>
                              <w:rFonts w:ascii="Arial" w:hAnsi="Arial" w:cs="Arial"/>
                              <w:b/>
                              <w:color w:val="FFFFFF" w:themeColor="background1"/>
                              <w:sz w:val="16"/>
                              <w:szCs w:val="16"/>
                            </w:rPr>
                            <w:t>DIRECTORES:</w:t>
                          </w:r>
                        </w:p>
                        <w:p w:rsidR="00EF2774" w:rsidRPr="008E2ED5" w:rsidRDefault="00EF2774" w:rsidP="00185B0B">
                          <w:pPr>
                            <w:pStyle w:val="Sinespaciado"/>
                            <w:jc w:val="center"/>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José Miguel Torrebiarte</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Jaime Camhi</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Alejandro Arenales</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Salvador Biguria</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Julio Arrivillaga</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Cristian Rodríguez</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Roberto Gutiérrez</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Julio Herrera</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Roberto Paiz K.</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Juan Mauricio Wurmser</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Carmelo Torrebiarte</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Salvador Paiz</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Guillermo Castillo</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Fernando Bolaños</w:t>
                          </w:r>
                        </w:p>
                        <w:p w:rsidR="00EF2774" w:rsidRPr="008E2ED5" w:rsidRDefault="00EF2774" w:rsidP="00185B0B">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58.75pt;margin-top:293.8pt;width:143.25pt;height:4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tIo7k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MUaSdtCjB7636FbtUZy7+gy9KcDtvgdHu4dz8PVcTX+nqq8GSTVvqNzwG63V0HDKIL/Y3QzPro44&#10;xoGshw+KQRy6tcoD7WvdueJBORCgQ58eT71xuVQuZBbnyTTFqAJbeplOSZ76GLQ4Xu+1se+46pBb&#10;lFhD8z083d0Z69KhxdHFRZNqJdrWC6CVzw7AcTyB4HDV2Vwavp8/8ihfZsuMBCSZLAMSMRbcrOYk&#10;mKziabq4XMzni/inixuTohGMcenCHLUVkz/r3UHloypO6jKqFczBuZSM3qznrUY7Ctpe+e9QkDO3&#10;8HkavgjA5QWlOCHRbZIHq0k2DUhN0iCfRlkQxfltPolIThar55TuhOT/TgkNJc7TJB3V9Ftukf9e&#10;c6NFJyxMj1Z0Jc5OTrRwGlxK5ltrqWjH9VkpXPpPpYB2HxvtFetEOsrV7tf78XFMXHgn57Vij6Bh&#10;rUBhIFQYfbBolP6O0QBjpMTm25ZqjlH7XsI7yGNC3NzxG5JOE9joc8v63EJlBVAlthiNy7kdZ9W2&#10;12LTQKTx5Ul1A2+nFl7VT1kdXhyMCk/uMNbcLDrfe6+n4Tv7BQAA//8DAFBLAwQUAAYACAAAACEA&#10;L8EOSeEAAAANAQAADwAAAGRycy9kb3ducmV2LnhtbEyPTU/DMAyG70j8h8hI3LakbO220nRCIK6g&#10;jQ+JW9Z4bUXjVE22ln+Pd4KbLT96/bzFdnKdOOMQWk8akrkCgVR521Kt4f3tebYGEaIhazpPqOEH&#10;A2zL66vC5NaPtMPzPtaCQyjkRkMTY59LGaoGnQlz3yPx7egHZyKvQy3tYEYOd528UyqTzrTEHxrT&#10;42OD1ff+5DR8vBy/PpfqtX5yaT/6SUlyG6n17c30cA8i4hT/YLjoszqU7HTwJ7JBdBpmSbJKmdWQ&#10;rlcZiAuSbbjegYflIlmALAv5v0X5CwAA//8DAFBLAQItABQABgAIAAAAIQDkmcPA+wAAAOEBAAAT&#10;AAAAAAAAAAAAAAAAAAAAAABbQ29udGVudF9UeXBlc10ueG1sUEsBAi0AFAAGAAgAAAAhACOyauHX&#10;AAAAlAEAAAsAAAAAAAAAAAAAAAAALAEAAF9yZWxzLy5yZWxzUEsBAi0AFAAGAAgAAAAhAH1rSKO5&#10;AgAAxAUAAA4AAAAAAAAAAAAAAAAALAIAAGRycy9lMm9Eb2MueG1sUEsBAi0AFAAGAAgAAAAhAC/B&#10;DknhAAAADQEAAA8AAAAAAAAAAAAAAAAAEQUAAGRycy9kb3ducmV2LnhtbFBLBQYAAAAABAAEAPMA&#10;AAAfBgAAAAA=&#10;" filled="f" stroked="f">
              <v:textbox>
                <w:txbxContent>
                  <w:p w:rsidR="00EF2774" w:rsidRPr="0071740D" w:rsidRDefault="00EF2774" w:rsidP="00185B0B">
                    <w:pPr>
                      <w:pStyle w:val="Sinespaciado"/>
                      <w:jc w:val="center"/>
                      <w:rPr>
                        <w:rFonts w:ascii="Arial" w:hAnsi="Arial" w:cs="Arial"/>
                        <w:b/>
                        <w:color w:val="FFFFFF" w:themeColor="background1"/>
                        <w:sz w:val="18"/>
                        <w:szCs w:val="18"/>
                      </w:rPr>
                    </w:pPr>
                    <w:r w:rsidRPr="0071740D">
                      <w:rPr>
                        <w:rFonts w:ascii="Arial" w:hAnsi="Arial" w:cs="Arial"/>
                        <w:b/>
                        <w:color w:val="FFFFFF" w:themeColor="background1"/>
                        <w:sz w:val="18"/>
                        <w:szCs w:val="18"/>
                      </w:rPr>
                      <w:t>CONSEJO DE FIDUCIARIOS</w:t>
                    </w:r>
                  </w:p>
                  <w:p w:rsidR="00EF2774" w:rsidRDefault="00EF2774" w:rsidP="00185B0B">
                    <w:pPr>
                      <w:pStyle w:val="Sinespaciado"/>
                      <w:jc w:val="center"/>
                      <w:rPr>
                        <w:rFonts w:ascii="Arial" w:hAnsi="Arial" w:cs="Arial"/>
                        <w:b/>
                        <w:color w:val="FFFFFF" w:themeColor="background1"/>
                        <w:sz w:val="16"/>
                        <w:szCs w:val="1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Edgar A. Heinemann</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PRESIDENTE</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Danilo Siekavizza</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VICE-PRESIDENTE</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Pr>
                        <w:rFonts w:ascii="Arial" w:hAnsi="Arial" w:cs="Arial"/>
                        <w:b/>
                        <w:color w:val="FFFFFF" w:themeColor="background1"/>
                        <w:sz w:val="16"/>
                        <w:szCs w:val="16"/>
                      </w:rPr>
                      <w:t>Álvaro Castillo</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VICE-PRESIDENTE</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Humberto Olavarría</w:t>
                    </w:r>
                  </w:p>
                  <w:p w:rsidR="00EF2774" w:rsidRPr="008E2ED5"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TESORERO</w:t>
                    </w:r>
                  </w:p>
                  <w:p w:rsidR="00EF2774" w:rsidRPr="008E2ED5" w:rsidRDefault="00EF2774" w:rsidP="00185B0B">
                    <w:pPr>
                      <w:pStyle w:val="Sinespaciado"/>
                      <w:jc w:val="center"/>
                      <w:rPr>
                        <w:rFonts w:ascii="Arial" w:hAnsi="Arial" w:cs="Arial"/>
                        <w:color w:val="FFFFFF" w:themeColor="background1"/>
                        <w:sz w:val="6"/>
                        <w:szCs w:val="6"/>
                      </w:rPr>
                    </w:pPr>
                  </w:p>
                  <w:p w:rsidR="00EF2774" w:rsidRPr="008E2ED5" w:rsidRDefault="00EF2774" w:rsidP="00185B0B">
                    <w:pPr>
                      <w:pStyle w:val="Sinespaciado"/>
                      <w:jc w:val="center"/>
                      <w:rPr>
                        <w:rFonts w:ascii="Arial" w:hAnsi="Arial" w:cs="Arial"/>
                        <w:b/>
                        <w:color w:val="FFFFFF" w:themeColor="background1"/>
                        <w:sz w:val="16"/>
                        <w:szCs w:val="16"/>
                      </w:rPr>
                    </w:pPr>
                    <w:r w:rsidRPr="008E2ED5">
                      <w:rPr>
                        <w:rFonts w:ascii="Arial" w:hAnsi="Arial" w:cs="Arial"/>
                        <w:b/>
                        <w:color w:val="FFFFFF" w:themeColor="background1"/>
                        <w:sz w:val="16"/>
                        <w:szCs w:val="16"/>
                      </w:rPr>
                      <w:t>Felipe Bosch</w:t>
                    </w:r>
                  </w:p>
                  <w:p w:rsidR="00EF2774" w:rsidRDefault="00EF2774" w:rsidP="00185B0B">
                    <w:pPr>
                      <w:pStyle w:val="Sinespaciado"/>
                      <w:jc w:val="center"/>
                      <w:rPr>
                        <w:rFonts w:ascii="Arial" w:hAnsi="Arial" w:cs="Arial"/>
                        <w:color w:val="FFFFFF" w:themeColor="background1"/>
                        <w:sz w:val="16"/>
                        <w:szCs w:val="16"/>
                      </w:rPr>
                    </w:pPr>
                    <w:r w:rsidRPr="008E2ED5">
                      <w:rPr>
                        <w:rFonts w:ascii="Arial" w:hAnsi="Arial" w:cs="Arial"/>
                        <w:color w:val="FFFFFF" w:themeColor="background1"/>
                        <w:sz w:val="16"/>
                        <w:szCs w:val="16"/>
                      </w:rPr>
                      <w:t>SECRETARIO</w:t>
                    </w:r>
                  </w:p>
                  <w:p w:rsidR="00EF2774" w:rsidRPr="00AC7316" w:rsidRDefault="00EF2774" w:rsidP="004A66D6">
                    <w:pPr>
                      <w:pStyle w:val="Sinespaciado"/>
                      <w:rPr>
                        <w:rFonts w:ascii="Arial" w:hAnsi="Arial" w:cs="Arial"/>
                        <w:color w:val="FFFFFF" w:themeColor="background1"/>
                        <w:sz w:val="24"/>
                        <w:szCs w:val="24"/>
                      </w:rPr>
                    </w:pPr>
                  </w:p>
                  <w:p w:rsidR="00EF2774" w:rsidRPr="004A66D6" w:rsidRDefault="00EF2774" w:rsidP="004A66D6">
                    <w:pPr>
                      <w:pStyle w:val="Sinespaciado"/>
                      <w:rPr>
                        <w:rFonts w:ascii="Arial" w:hAnsi="Arial" w:cs="Arial"/>
                        <w:b/>
                        <w:color w:val="FFFFFF" w:themeColor="background1"/>
                        <w:sz w:val="16"/>
                        <w:szCs w:val="16"/>
                      </w:rPr>
                    </w:pPr>
                    <w:r w:rsidRPr="004A66D6">
                      <w:rPr>
                        <w:rFonts w:ascii="Arial" w:hAnsi="Arial" w:cs="Arial"/>
                        <w:b/>
                        <w:color w:val="FFFFFF" w:themeColor="background1"/>
                        <w:sz w:val="16"/>
                        <w:szCs w:val="16"/>
                      </w:rPr>
                      <w:t>DIRECTORES:</w:t>
                    </w:r>
                  </w:p>
                  <w:p w:rsidR="00EF2774" w:rsidRPr="008E2ED5" w:rsidRDefault="00EF2774" w:rsidP="00185B0B">
                    <w:pPr>
                      <w:pStyle w:val="Sinespaciado"/>
                      <w:jc w:val="center"/>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José Miguel Torrebiarte</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Jaime Camhi</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Alejandro Arenales</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Salvador Biguria</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Julio Arrivillaga</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Cristian Rodríguez</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Roberto Gutiérrez</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Julio Herrera</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Roberto Paiz K.</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Juan Mauricio Wurmser</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Carmelo Torrebiarte</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Salvador Paiz</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Guillermo Castillo</w:t>
                    </w:r>
                  </w:p>
                  <w:p w:rsidR="00EF2774" w:rsidRPr="004A66D6" w:rsidRDefault="00EF2774" w:rsidP="00AC7316">
                    <w:pPr>
                      <w:pStyle w:val="Sinespaciado"/>
                      <w:ind w:left="567"/>
                      <w:rPr>
                        <w:rFonts w:ascii="Arial" w:hAnsi="Arial" w:cs="Arial"/>
                        <w:color w:val="FFFFFF" w:themeColor="background1"/>
                        <w:sz w:val="16"/>
                        <w:szCs w:val="16"/>
                      </w:rPr>
                    </w:pPr>
                  </w:p>
                  <w:p w:rsidR="00EF2774" w:rsidRPr="004A66D6" w:rsidRDefault="00EF2774" w:rsidP="00A92D2E">
                    <w:pPr>
                      <w:pStyle w:val="Sinespaciado"/>
                      <w:numPr>
                        <w:ilvl w:val="0"/>
                        <w:numId w:val="1"/>
                      </w:numPr>
                      <w:ind w:left="567"/>
                      <w:rPr>
                        <w:rFonts w:ascii="Arial" w:hAnsi="Arial" w:cs="Arial"/>
                        <w:color w:val="FFFFFF" w:themeColor="background1"/>
                        <w:sz w:val="16"/>
                        <w:szCs w:val="16"/>
                      </w:rPr>
                    </w:pPr>
                    <w:r w:rsidRPr="004A66D6">
                      <w:rPr>
                        <w:rFonts w:ascii="Arial" w:hAnsi="Arial" w:cs="Arial"/>
                        <w:color w:val="FFFFFF" w:themeColor="background1"/>
                        <w:sz w:val="16"/>
                        <w:szCs w:val="16"/>
                      </w:rPr>
                      <w:t>Fernando Bolaños</w:t>
                    </w:r>
                  </w:p>
                  <w:p w:rsidR="00EF2774" w:rsidRPr="008E2ED5" w:rsidRDefault="00EF2774" w:rsidP="00185B0B">
                    <w:pPr>
                      <w:jc w:val="center"/>
                      <w:rPr>
                        <w:sz w:val="16"/>
                        <w:szCs w:val="16"/>
                      </w:rPr>
                    </w:pPr>
                  </w:p>
                </w:txbxContent>
              </v:textbox>
            </v:shape>
          </w:pict>
        </mc:Fallback>
      </mc:AlternateContent>
    </w:r>
    <w:r>
      <w: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401"/>
    <w:multiLevelType w:val="hybridMultilevel"/>
    <w:tmpl w:val="D59EB8CE"/>
    <w:lvl w:ilvl="0" w:tplc="CA5A8A3E">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973D52"/>
    <w:multiLevelType w:val="hybridMultilevel"/>
    <w:tmpl w:val="785CCB46"/>
    <w:lvl w:ilvl="0" w:tplc="9F8C2A1A">
      <w:start w:val="1"/>
      <w:numFmt w:val="bullet"/>
      <w:lvlText w:val=""/>
      <w:lvlJc w:val="left"/>
      <w:pPr>
        <w:ind w:left="720" w:hanging="360"/>
      </w:pPr>
      <w:rPr>
        <w:rFonts w:ascii="Symbol" w:hAnsi="Symbol"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CB457F"/>
    <w:multiLevelType w:val="hybridMultilevel"/>
    <w:tmpl w:val="C22249CE"/>
    <w:lvl w:ilvl="0" w:tplc="0B02C55A">
      <w:start w:val="1"/>
      <w:numFmt w:val="bullet"/>
      <w:lvlText w:val=""/>
      <w:lvlJc w:val="left"/>
      <w:pPr>
        <w:ind w:left="720" w:hanging="360"/>
      </w:pPr>
      <w:rPr>
        <w:rFonts w:ascii="Symbol" w:hAnsi="Symbol"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9B1340"/>
    <w:multiLevelType w:val="hybridMultilevel"/>
    <w:tmpl w:val="6D04A7D4"/>
    <w:lvl w:ilvl="0" w:tplc="9F8C2A1A">
      <w:start w:val="1"/>
      <w:numFmt w:val="bullet"/>
      <w:lvlText w:val=""/>
      <w:lvlJc w:val="left"/>
      <w:pPr>
        <w:ind w:left="720" w:hanging="360"/>
      </w:pPr>
      <w:rPr>
        <w:rFonts w:ascii="Symbol" w:hAnsi="Symbol"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FE57E6"/>
    <w:multiLevelType w:val="hybridMultilevel"/>
    <w:tmpl w:val="D87C8580"/>
    <w:lvl w:ilvl="0" w:tplc="7D6277B0">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B707A"/>
    <w:multiLevelType w:val="hybridMultilevel"/>
    <w:tmpl w:val="98A46C54"/>
    <w:lvl w:ilvl="0" w:tplc="69B0F676">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E66910"/>
    <w:multiLevelType w:val="hybridMultilevel"/>
    <w:tmpl w:val="9C08844A"/>
    <w:lvl w:ilvl="0" w:tplc="0B02C55A">
      <w:start w:val="1"/>
      <w:numFmt w:val="bullet"/>
      <w:lvlText w:val=""/>
      <w:lvlJc w:val="left"/>
      <w:pPr>
        <w:ind w:left="915" w:hanging="360"/>
      </w:pPr>
      <w:rPr>
        <w:rFonts w:ascii="Symbol" w:hAnsi="Symbol" w:hint="default"/>
        <w:color w:val="F79646" w:themeColor="accent6"/>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7">
    <w:nsid w:val="0E4D40A3"/>
    <w:multiLevelType w:val="hybridMultilevel"/>
    <w:tmpl w:val="F08003BC"/>
    <w:lvl w:ilvl="0" w:tplc="0B02C55A">
      <w:start w:val="1"/>
      <w:numFmt w:val="bullet"/>
      <w:lvlText w:val=""/>
      <w:lvlJc w:val="left"/>
      <w:pPr>
        <w:ind w:left="502" w:hanging="360"/>
      </w:pPr>
      <w:rPr>
        <w:rFonts w:ascii="Symbol" w:hAnsi="Symbol" w:hint="default"/>
        <w:color w:val="F79646" w:themeColor="accent6"/>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nsid w:val="109C5888"/>
    <w:multiLevelType w:val="hybridMultilevel"/>
    <w:tmpl w:val="5544823E"/>
    <w:lvl w:ilvl="0" w:tplc="F68AB18E">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C31FD5"/>
    <w:multiLevelType w:val="hybridMultilevel"/>
    <w:tmpl w:val="C0DE9AFA"/>
    <w:lvl w:ilvl="0" w:tplc="DF7C224C">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2F5E99"/>
    <w:multiLevelType w:val="hybridMultilevel"/>
    <w:tmpl w:val="B876FAC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16946462"/>
    <w:multiLevelType w:val="hybridMultilevel"/>
    <w:tmpl w:val="AD7AC494"/>
    <w:lvl w:ilvl="0" w:tplc="E7B6E8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6E620AE"/>
    <w:multiLevelType w:val="hybridMultilevel"/>
    <w:tmpl w:val="F9FCD194"/>
    <w:lvl w:ilvl="0" w:tplc="D01EBEE0">
      <w:start w:val="1"/>
      <w:numFmt w:val="bullet"/>
      <w:lvlText w:val=""/>
      <w:lvlJc w:val="left"/>
      <w:pPr>
        <w:ind w:left="1068" w:hanging="360"/>
      </w:pPr>
      <w:rPr>
        <w:rFonts w:ascii="Symbol" w:hAnsi="Symbol" w:hint="default"/>
        <w:u w:color="F79646" w:themeColor="accent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74441AA"/>
    <w:multiLevelType w:val="hybridMultilevel"/>
    <w:tmpl w:val="9B6E7BD8"/>
    <w:lvl w:ilvl="0" w:tplc="9F8C2A1A">
      <w:start w:val="1"/>
      <w:numFmt w:val="bullet"/>
      <w:lvlText w:val=""/>
      <w:lvlJc w:val="left"/>
      <w:pPr>
        <w:ind w:left="862" w:hanging="360"/>
      </w:pPr>
      <w:rPr>
        <w:rFonts w:ascii="Symbol" w:hAnsi="Symbol" w:hint="default"/>
        <w:color w:val="F79646" w:themeColor="accent6"/>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17DE4547"/>
    <w:multiLevelType w:val="hybridMultilevel"/>
    <w:tmpl w:val="0854F8C6"/>
    <w:lvl w:ilvl="0" w:tplc="0B02C55A">
      <w:start w:val="1"/>
      <w:numFmt w:val="bullet"/>
      <w:lvlText w:val=""/>
      <w:lvlJc w:val="left"/>
      <w:pPr>
        <w:ind w:left="360" w:hanging="360"/>
      </w:pPr>
      <w:rPr>
        <w:rFonts w:ascii="Symbol" w:hAnsi="Symbol" w:hint="default"/>
        <w:color w:val="F79646" w:themeColor="accent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98A04E3"/>
    <w:multiLevelType w:val="hybridMultilevel"/>
    <w:tmpl w:val="52782010"/>
    <w:lvl w:ilvl="0" w:tplc="9F8C2A1A">
      <w:start w:val="1"/>
      <w:numFmt w:val="bullet"/>
      <w:lvlText w:val=""/>
      <w:lvlJc w:val="left"/>
      <w:pPr>
        <w:ind w:left="360" w:hanging="360"/>
      </w:pPr>
      <w:rPr>
        <w:rFonts w:ascii="Symbol" w:hAnsi="Symbol" w:hint="default"/>
        <w:color w:val="F79646" w:themeColor="accent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1B011996"/>
    <w:multiLevelType w:val="hybridMultilevel"/>
    <w:tmpl w:val="7D746FEA"/>
    <w:lvl w:ilvl="0" w:tplc="E4E60D86">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2DC03BB"/>
    <w:multiLevelType w:val="hybridMultilevel"/>
    <w:tmpl w:val="7E120188"/>
    <w:lvl w:ilvl="0" w:tplc="0B02C55A">
      <w:start w:val="1"/>
      <w:numFmt w:val="bullet"/>
      <w:lvlText w:val=""/>
      <w:lvlJc w:val="left"/>
      <w:pPr>
        <w:ind w:left="502" w:hanging="360"/>
      </w:pPr>
      <w:rPr>
        <w:rFonts w:ascii="Symbol" w:hAnsi="Symbol" w:hint="default"/>
        <w:color w:val="F79646" w:themeColor="accent6"/>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8">
    <w:nsid w:val="23F100C3"/>
    <w:multiLevelType w:val="hybridMultilevel"/>
    <w:tmpl w:val="B6F685C4"/>
    <w:lvl w:ilvl="0" w:tplc="283CC904">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9C76DCC"/>
    <w:multiLevelType w:val="hybridMultilevel"/>
    <w:tmpl w:val="77580708"/>
    <w:lvl w:ilvl="0" w:tplc="505EA4AA">
      <w:start w:val="1"/>
      <w:numFmt w:val="lowerLetter"/>
      <w:lvlText w:val="%1)"/>
      <w:lvlJc w:val="left"/>
      <w:pPr>
        <w:ind w:left="712" w:hanging="57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nsid w:val="30706FAF"/>
    <w:multiLevelType w:val="hybridMultilevel"/>
    <w:tmpl w:val="B22E2DAC"/>
    <w:lvl w:ilvl="0" w:tplc="10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36213E93"/>
    <w:multiLevelType w:val="hybridMultilevel"/>
    <w:tmpl w:val="ABCAE67C"/>
    <w:lvl w:ilvl="0" w:tplc="9F8C2A1A">
      <w:start w:val="1"/>
      <w:numFmt w:val="bullet"/>
      <w:lvlText w:val=""/>
      <w:lvlJc w:val="left"/>
      <w:pPr>
        <w:ind w:left="1068" w:hanging="360"/>
      </w:pPr>
      <w:rPr>
        <w:rFonts w:ascii="Symbol" w:hAnsi="Symbol" w:hint="default"/>
        <w:color w:val="F79646" w:themeColor="accent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3B51560B"/>
    <w:multiLevelType w:val="hybridMultilevel"/>
    <w:tmpl w:val="73A63440"/>
    <w:lvl w:ilvl="0" w:tplc="32BE3314">
      <w:start w:val="1"/>
      <w:numFmt w:val="bullet"/>
      <w:lvlText w:val=""/>
      <w:lvlJc w:val="left"/>
      <w:pPr>
        <w:ind w:left="502" w:hanging="360"/>
      </w:pPr>
      <w:rPr>
        <w:rFonts w:ascii="Symbol" w:hAnsi="Symbol" w:hint="default"/>
        <w:color w:val="F79646" w:themeColor="accent6"/>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3">
    <w:nsid w:val="3C1E0870"/>
    <w:multiLevelType w:val="hybridMultilevel"/>
    <w:tmpl w:val="EBBC1C2E"/>
    <w:lvl w:ilvl="0" w:tplc="9F8C2A1A">
      <w:start w:val="1"/>
      <w:numFmt w:val="bullet"/>
      <w:lvlText w:val=""/>
      <w:lvlJc w:val="left"/>
      <w:pPr>
        <w:ind w:left="502" w:hanging="360"/>
      </w:pPr>
      <w:rPr>
        <w:rFonts w:ascii="Symbol" w:hAnsi="Symbol" w:hint="default"/>
        <w:color w:val="F79646" w:themeColor="accent6"/>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4">
    <w:nsid w:val="3C762B3B"/>
    <w:multiLevelType w:val="hybridMultilevel"/>
    <w:tmpl w:val="B1DE04B4"/>
    <w:lvl w:ilvl="0" w:tplc="FFF02FA8">
      <w:start w:val="1"/>
      <w:numFmt w:val="lowerLetter"/>
      <w:lvlText w:val="%1)"/>
      <w:lvlJc w:val="left"/>
      <w:pPr>
        <w:ind w:left="502" w:hanging="360"/>
      </w:pPr>
      <w:rPr>
        <w:rFonts w:hint="default"/>
        <w:b/>
        <w:i w:val="0"/>
        <w:color w:val="F79646" w:themeColor="accent6"/>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nsid w:val="3E532755"/>
    <w:multiLevelType w:val="hybridMultilevel"/>
    <w:tmpl w:val="5AC80270"/>
    <w:lvl w:ilvl="0" w:tplc="9E48DCCE">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9F41C6"/>
    <w:multiLevelType w:val="hybridMultilevel"/>
    <w:tmpl w:val="F88E1B96"/>
    <w:lvl w:ilvl="0" w:tplc="6672AF2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DD3D6D"/>
    <w:multiLevelType w:val="hybridMultilevel"/>
    <w:tmpl w:val="87F8CE78"/>
    <w:lvl w:ilvl="0" w:tplc="D364634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FD5179"/>
    <w:multiLevelType w:val="hybridMultilevel"/>
    <w:tmpl w:val="95A8BE46"/>
    <w:lvl w:ilvl="0" w:tplc="851AA078">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9A2251"/>
    <w:multiLevelType w:val="hybridMultilevel"/>
    <w:tmpl w:val="6D84019A"/>
    <w:lvl w:ilvl="0" w:tplc="2A5A2D20">
      <w:numFmt w:val="bullet"/>
      <w:lvlText w:val="•"/>
      <w:lvlJc w:val="left"/>
      <w:pPr>
        <w:ind w:left="712" w:hanging="57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0">
    <w:nsid w:val="4CF35021"/>
    <w:multiLevelType w:val="hybridMultilevel"/>
    <w:tmpl w:val="6BDC30EE"/>
    <w:lvl w:ilvl="0" w:tplc="0B02C55A">
      <w:start w:val="1"/>
      <w:numFmt w:val="bullet"/>
      <w:lvlText w:val=""/>
      <w:lvlJc w:val="left"/>
      <w:pPr>
        <w:ind w:left="862" w:hanging="360"/>
      </w:pPr>
      <w:rPr>
        <w:rFonts w:ascii="Symbol" w:hAnsi="Symbol" w:hint="default"/>
        <w:color w:val="F79646" w:themeColor="accent6"/>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4DD357A6"/>
    <w:multiLevelType w:val="hybridMultilevel"/>
    <w:tmpl w:val="707E0AF4"/>
    <w:lvl w:ilvl="0" w:tplc="CE7ADB9C">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FDF5AAB"/>
    <w:multiLevelType w:val="hybridMultilevel"/>
    <w:tmpl w:val="1AD0EAAA"/>
    <w:lvl w:ilvl="0" w:tplc="0B02C55A">
      <w:start w:val="1"/>
      <w:numFmt w:val="bullet"/>
      <w:lvlText w:val=""/>
      <w:lvlJc w:val="left"/>
      <w:pPr>
        <w:ind w:left="720" w:hanging="360"/>
      </w:pPr>
      <w:rPr>
        <w:rFonts w:ascii="Symbol" w:hAnsi="Symbol"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1767096"/>
    <w:multiLevelType w:val="hybridMultilevel"/>
    <w:tmpl w:val="06BA53FC"/>
    <w:lvl w:ilvl="0" w:tplc="0B02C55A">
      <w:start w:val="1"/>
      <w:numFmt w:val="bullet"/>
      <w:lvlText w:val=""/>
      <w:lvlJc w:val="left"/>
      <w:pPr>
        <w:ind w:left="360" w:hanging="360"/>
      </w:pPr>
      <w:rPr>
        <w:rFonts w:ascii="Symbol" w:hAnsi="Symbol" w:hint="default"/>
        <w:color w:val="F79646" w:themeColor="accent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2171629"/>
    <w:multiLevelType w:val="hybridMultilevel"/>
    <w:tmpl w:val="C59EBDB6"/>
    <w:lvl w:ilvl="0" w:tplc="9F8C2A1A">
      <w:start w:val="1"/>
      <w:numFmt w:val="bullet"/>
      <w:lvlText w:val=""/>
      <w:lvlJc w:val="left"/>
      <w:pPr>
        <w:ind w:left="720" w:hanging="360"/>
      </w:pPr>
      <w:rPr>
        <w:rFonts w:ascii="Symbol" w:hAnsi="Symbol"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5A13BA9"/>
    <w:multiLevelType w:val="hybridMultilevel"/>
    <w:tmpl w:val="8E5E1BDE"/>
    <w:lvl w:ilvl="0" w:tplc="9F8C2A1A">
      <w:start w:val="1"/>
      <w:numFmt w:val="bullet"/>
      <w:lvlText w:val=""/>
      <w:lvlJc w:val="left"/>
      <w:pPr>
        <w:ind w:left="720" w:hanging="360"/>
      </w:pPr>
      <w:rPr>
        <w:rFonts w:ascii="Symbol" w:hAnsi="Symbol" w:hint="default"/>
        <w:color w:val="F79646" w:themeColor="accent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F6B4BED"/>
    <w:multiLevelType w:val="hybridMultilevel"/>
    <w:tmpl w:val="523677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6EE1541"/>
    <w:multiLevelType w:val="hybridMultilevel"/>
    <w:tmpl w:val="10447F78"/>
    <w:lvl w:ilvl="0" w:tplc="0BE82ECE">
      <w:start w:val="1"/>
      <w:numFmt w:val="decimal"/>
      <w:lvlText w:val="%1."/>
      <w:lvlJc w:val="left"/>
      <w:pPr>
        <w:ind w:left="720" w:hanging="360"/>
      </w:pPr>
      <w:rPr>
        <w:rFonts w:hint="default"/>
        <w:b/>
        <w:i w:val="0"/>
        <w:color w:val="FFC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79C1427"/>
    <w:multiLevelType w:val="hybridMultilevel"/>
    <w:tmpl w:val="81B6ADE2"/>
    <w:lvl w:ilvl="0" w:tplc="3C04B73A">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1369A0"/>
    <w:multiLevelType w:val="hybridMultilevel"/>
    <w:tmpl w:val="C3E4B38A"/>
    <w:lvl w:ilvl="0" w:tplc="D7CE8774">
      <w:start w:val="1"/>
      <w:numFmt w:val="bullet"/>
      <w:lvlText w:val=""/>
      <w:lvlJc w:val="left"/>
      <w:pPr>
        <w:ind w:left="360" w:hanging="360"/>
      </w:pPr>
      <w:rPr>
        <w:rFonts w:ascii="Wingdings 3" w:hAnsi="Wingdings 3" w:hint="default"/>
        <w:color w:val="F79646" w:themeColor="accent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6A976922"/>
    <w:multiLevelType w:val="hybridMultilevel"/>
    <w:tmpl w:val="B0CAA742"/>
    <w:lvl w:ilvl="0" w:tplc="36141494">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7B0A7A"/>
    <w:multiLevelType w:val="hybridMultilevel"/>
    <w:tmpl w:val="06CE88BA"/>
    <w:lvl w:ilvl="0" w:tplc="A0A68234">
      <w:start w:val="1"/>
      <w:numFmt w:val="lowerLetter"/>
      <w:lvlText w:val="%1)"/>
      <w:lvlJc w:val="left"/>
      <w:pPr>
        <w:ind w:left="502" w:hanging="360"/>
      </w:pPr>
      <w:rPr>
        <w:rFonts w:hint="default"/>
        <w:b/>
        <w:i w:val="0"/>
        <w:color w:val="F79646" w:themeColor="accent6"/>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nsid w:val="6FEC0A8D"/>
    <w:multiLevelType w:val="hybridMultilevel"/>
    <w:tmpl w:val="06A8CA1C"/>
    <w:lvl w:ilvl="0" w:tplc="FFF02FA8">
      <w:start w:val="1"/>
      <w:numFmt w:val="lowerLetter"/>
      <w:lvlText w:val="%1)"/>
      <w:lvlJc w:val="left"/>
      <w:pPr>
        <w:ind w:left="862" w:hanging="360"/>
      </w:pPr>
      <w:rPr>
        <w:rFonts w:hint="default"/>
        <w:b/>
        <w:i w:val="0"/>
        <w:color w:val="F79646" w:themeColor="accent6"/>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3">
    <w:nsid w:val="71AC32C1"/>
    <w:multiLevelType w:val="hybridMultilevel"/>
    <w:tmpl w:val="9D02BCA0"/>
    <w:lvl w:ilvl="0" w:tplc="1B224FF6">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6F63AC"/>
    <w:multiLevelType w:val="hybridMultilevel"/>
    <w:tmpl w:val="2A2A037A"/>
    <w:lvl w:ilvl="0" w:tplc="63646F80">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507606"/>
    <w:multiLevelType w:val="hybridMultilevel"/>
    <w:tmpl w:val="D6FE6C24"/>
    <w:lvl w:ilvl="0" w:tplc="A718BC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CB6AFE"/>
    <w:multiLevelType w:val="hybridMultilevel"/>
    <w:tmpl w:val="707E3188"/>
    <w:lvl w:ilvl="0" w:tplc="DFCADA70">
      <w:start w:val="1"/>
      <w:numFmt w:val="decimal"/>
      <w:lvlText w:val="%1."/>
      <w:lvlJc w:val="left"/>
      <w:pPr>
        <w:ind w:left="502" w:hanging="360"/>
      </w:pPr>
      <w:rPr>
        <w:rFonts w:hint="default"/>
        <w:b/>
        <w:i w:val="0"/>
        <w:color w:val="F79646" w:themeColor="accent6"/>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0"/>
  </w:num>
  <w:num w:numId="2">
    <w:abstractNumId w:val="6"/>
  </w:num>
  <w:num w:numId="3">
    <w:abstractNumId w:val="17"/>
  </w:num>
  <w:num w:numId="4">
    <w:abstractNumId w:val="2"/>
  </w:num>
  <w:num w:numId="5">
    <w:abstractNumId w:val="14"/>
  </w:num>
  <w:num w:numId="6">
    <w:abstractNumId w:val="30"/>
  </w:num>
  <w:num w:numId="7">
    <w:abstractNumId w:val="7"/>
  </w:num>
  <w:num w:numId="8">
    <w:abstractNumId w:val="33"/>
  </w:num>
  <w:num w:numId="9">
    <w:abstractNumId w:val="22"/>
  </w:num>
  <w:num w:numId="10">
    <w:abstractNumId w:val="41"/>
  </w:num>
  <w:num w:numId="11">
    <w:abstractNumId w:val="11"/>
  </w:num>
  <w:num w:numId="12">
    <w:abstractNumId w:val="40"/>
  </w:num>
  <w:num w:numId="13">
    <w:abstractNumId w:val="5"/>
  </w:num>
  <w:num w:numId="14">
    <w:abstractNumId w:val="20"/>
  </w:num>
  <w:num w:numId="15">
    <w:abstractNumId w:val="12"/>
  </w:num>
  <w:num w:numId="16">
    <w:abstractNumId w:val="21"/>
  </w:num>
  <w:num w:numId="17">
    <w:abstractNumId w:val="31"/>
  </w:num>
  <w:num w:numId="18">
    <w:abstractNumId w:val="28"/>
  </w:num>
  <w:num w:numId="19">
    <w:abstractNumId w:val="38"/>
  </w:num>
  <w:num w:numId="20">
    <w:abstractNumId w:val="27"/>
  </w:num>
  <w:num w:numId="21">
    <w:abstractNumId w:val="37"/>
  </w:num>
  <w:num w:numId="22">
    <w:abstractNumId w:val="0"/>
  </w:num>
  <w:num w:numId="23">
    <w:abstractNumId w:val="8"/>
  </w:num>
  <w:num w:numId="24">
    <w:abstractNumId w:val="16"/>
  </w:num>
  <w:num w:numId="25">
    <w:abstractNumId w:val="9"/>
  </w:num>
  <w:num w:numId="26">
    <w:abstractNumId w:val="25"/>
  </w:num>
  <w:num w:numId="27">
    <w:abstractNumId w:val="26"/>
  </w:num>
  <w:num w:numId="28">
    <w:abstractNumId w:val="43"/>
  </w:num>
  <w:num w:numId="29">
    <w:abstractNumId w:val="18"/>
  </w:num>
  <w:num w:numId="30">
    <w:abstractNumId w:val="44"/>
  </w:num>
  <w:num w:numId="31">
    <w:abstractNumId w:val="4"/>
  </w:num>
  <w:num w:numId="32">
    <w:abstractNumId w:val="24"/>
  </w:num>
  <w:num w:numId="33">
    <w:abstractNumId w:val="13"/>
  </w:num>
  <w:num w:numId="34">
    <w:abstractNumId w:val="29"/>
  </w:num>
  <w:num w:numId="35">
    <w:abstractNumId w:val="42"/>
  </w:num>
  <w:num w:numId="36">
    <w:abstractNumId w:val="19"/>
  </w:num>
  <w:num w:numId="37">
    <w:abstractNumId w:val="45"/>
  </w:num>
  <w:num w:numId="38">
    <w:abstractNumId w:val="15"/>
  </w:num>
  <w:num w:numId="39">
    <w:abstractNumId w:val="1"/>
  </w:num>
  <w:num w:numId="40">
    <w:abstractNumId w:val="36"/>
  </w:num>
  <w:num w:numId="41">
    <w:abstractNumId w:val="46"/>
  </w:num>
  <w:num w:numId="42">
    <w:abstractNumId w:val="23"/>
  </w:num>
  <w:num w:numId="43">
    <w:abstractNumId w:val="32"/>
  </w:num>
  <w:num w:numId="44">
    <w:abstractNumId w:val="35"/>
  </w:num>
  <w:num w:numId="45">
    <w:abstractNumId w:val="3"/>
  </w:num>
  <w:num w:numId="46">
    <w:abstractNumId w:val="34"/>
  </w:num>
  <w:num w:numId="4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84" fill="f" fillcolor="white" stroke="f">
      <v:fill color="white" on="f"/>
      <v:stroke on="f"/>
      <o:colormru v:ext="edit" colors="#bc5908,#e6af00,#88a945"/>
    </o:shapedefaults>
    <o:shapelayout v:ext="edit">
      <o:rules v:ext="edit">
        <o:r id="V:Rule2" type="connector" idref="#_x0000_s206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0B"/>
    <w:rsid w:val="00001EC9"/>
    <w:rsid w:val="0000241A"/>
    <w:rsid w:val="000050EA"/>
    <w:rsid w:val="0001164C"/>
    <w:rsid w:val="0001336A"/>
    <w:rsid w:val="00015031"/>
    <w:rsid w:val="00020CFC"/>
    <w:rsid w:val="00021EB0"/>
    <w:rsid w:val="00024656"/>
    <w:rsid w:val="000275C7"/>
    <w:rsid w:val="00031DF9"/>
    <w:rsid w:val="00032EB1"/>
    <w:rsid w:val="00033EB3"/>
    <w:rsid w:val="0003563B"/>
    <w:rsid w:val="00036850"/>
    <w:rsid w:val="00036F4B"/>
    <w:rsid w:val="00036F80"/>
    <w:rsid w:val="00041085"/>
    <w:rsid w:val="00041F13"/>
    <w:rsid w:val="00043552"/>
    <w:rsid w:val="0004396E"/>
    <w:rsid w:val="00045DFE"/>
    <w:rsid w:val="000461B7"/>
    <w:rsid w:val="00054A9A"/>
    <w:rsid w:val="0005793A"/>
    <w:rsid w:val="00057C39"/>
    <w:rsid w:val="000605F9"/>
    <w:rsid w:val="00060C21"/>
    <w:rsid w:val="00060F51"/>
    <w:rsid w:val="0006168D"/>
    <w:rsid w:val="00062E47"/>
    <w:rsid w:val="00065133"/>
    <w:rsid w:val="00065F5E"/>
    <w:rsid w:val="000663D3"/>
    <w:rsid w:val="000744F2"/>
    <w:rsid w:val="000778C6"/>
    <w:rsid w:val="000779A7"/>
    <w:rsid w:val="00081C33"/>
    <w:rsid w:val="00081E11"/>
    <w:rsid w:val="000828E5"/>
    <w:rsid w:val="00083AC1"/>
    <w:rsid w:val="00084834"/>
    <w:rsid w:val="000849F1"/>
    <w:rsid w:val="00090DE4"/>
    <w:rsid w:val="000921AD"/>
    <w:rsid w:val="000925A4"/>
    <w:rsid w:val="000A03E0"/>
    <w:rsid w:val="000A0FEC"/>
    <w:rsid w:val="000A124F"/>
    <w:rsid w:val="000A2DF5"/>
    <w:rsid w:val="000A6985"/>
    <w:rsid w:val="000A70E3"/>
    <w:rsid w:val="000B031F"/>
    <w:rsid w:val="000B1377"/>
    <w:rsid w:val="000B16BE"/>
    <w:rsid w:val="000B3605"/>
    <w:rsid w:val="000B407A"/>
    <w:rsid w:val="000B5445"/>
    <w:rsid w:val="000B644D"/>
    <w:rsid w:val="000C4834"/>
    <w:rsid w:val="000C775F"/>
    <w:rsid w:val="000C7E02"/>
    <w:rsid w:val="000D20D4"/>
    <w:rsid w:val="000D2462"/>
    <w:rsid w:val="000D3094"/>
    <w:rsid w:val="000D4135"/>
    <w:rsid w:val="000D41C6"/>
    <w:rsid w:val="000D4A5B"/>
    <w:rsid w:val="000E0B89"/>
    <w:rsid w:val="000E0C55"/>
    <w:rsid w:val="000E1D63"/>
    <w:rsid w:val="000E4248"/>
    <w:rsid w:val="000E74BA"/>
    <w:rsid w:val="000F29C7"/>
    <w:rsid w:val="000F2E13"/>
    <w:rsid w:val="000F47B6"/>
    <w:rsid w:val="000F4861"/>
    <w:rsid w:val="000F5707"/>
    <w:rsid w:val="000F7012"/>
    <w:rsid w:val="000F7031"/>
    <w:rsid w:val="00101593"/>
    <w:rsid w:val="00102DAC"/>
    <w:rsid w:val="00104581"/>
    <w:rsid w:val="001052BF"/>
    <w:rsid w:val="0010643E"/>
    <w:rsid w:val="0010695F"/>
    <w:rsid w:val="00107387"/>
    <w:rsid w:val="00107CCA"/>
    <w:rsid w:val="00110AD9"/>
    <w:rsid w:val="00113249"/>
    <w:rsid w:val="00113308"/>
    <w:rsid w:val="00115524"/>
    <w:rsid w:val="001171B3"/>
    <w:rsid w:val="00123CB1"/>
    <w:rsid w:val="00124BFE"/>
    <w:rsid w:val="00125022"/>
    <w:rsid w:val="0012696C"/>
    <w:rsid w:val="00127076"/>
    <w:rsid w:val="001301B7"/>
    <w:rsid w:val="00135EF4"/>
    <w:rsid w:val="00140AA9"/>
    <w:rsid w:val="001431BF"/>
    <w:rsid w:val="0014679F"/>
    <w:rsid w:val="00150967"/>
    <w:rsid w:val="001512CD"/>
    <w:rsid w:val="001567FE"/>
    <w:rsid w:val="001569BE"/>
    <w:rsid w:val="0016229B"/>
    <w:rsid w:val="00163909"/>
    <w:rsid w:val="00163F86"/>
    <w:rsid w:val="00165EA0"/>
    <w:rsid w:val="00171AE8"/>
    <w:rsid w:val="00172FFD"/>
    <w:rsid w:val="00173144"/>
    <w:rsid w:val="00175DBA"/>
    <w:rsid w:val="00177777"/>
    <w:rsid w:val="001800D1"/>
    <w:rsid w:val="00180EA6"/>
    <w:rsid w:val="001858C1"/>
    <w:rsid w:val="00185B0B"/>
    <w:rsid w:val="001924B1"/>
    <w:rsid w:val="001925F1"/>
    <w:rsid w:val="00192C05"/>
    <w:rsid w:val="00193EE3"/>
    <w:rsid w:val="0019460D"/>
    <w:rsid w:val="00196C29"/>
    <w:rsid w:val="001A23E2"/>
    <w:rsid w:val="001A2453"/>
    <w:rsid w:val="001A249E"/>
    <w:rsid w:val="001A32D0"/>
    <w:rsid w:val="001A691F"/>
    <w:rsid w:val="001A70F4"/>
    <w:rsid w:val="001A75A2"/>
    <w:rsid w:val="001B60D0"/>
    <w:rsid w:val="001B610C"/>
    <w:rsid w:val="001B6C8C"/>
    <w:rsid w:val="001C120E"/>
    <w:rsid w:val="001C2338"/>
    <w:rsid w:val="001C4127"/>
    <w:rsid w:val="001C46AA"/>
    <w:rsid w:val="001C4724"/>
    <w:rsid w:val="001C7360"/>
    <w:rsid w:val="001C7CE1"/>
    <w:rsid w:val="001D5BA1"/>
    <w:rsid w:val="001D632F"/>
    <w:rsid w:val="001D66E1"/>
    <w:rsid w:val="001D6A67"/>
    <w:rsid w:val="001E0ED4"/>
    <w:rsid w:val="001E2C9F"/>
    <w:rsid w:val="001E33D2"/>
    <w:rsid w:val="001E477C"/>
    <w:rsid w:val="001E5370"/>
    <w:rsid w:val="001E5E38"/>
    <w:rsid w:val="001E7306"/>
    <w:rsid w:val="001F0EB3"/>
    <w:rsid w:val="001F1BD3"/>
    <w:rsid w:val="001F2399"/>
    <w:rsid w:val="001F3976"/>
    <w:rsid w:val="001F42B0"/>
    <w:rsid w:val="001F58E1"/>
    <w:rsid w:val="001F5B4E"/>
    <w:rsid w:val="001F71EF"/>
    <w:rsid w:val="001F7FEF"/>
    <w:rsid w:val="0020036C"/>
    <w:rsid w:val="00200E99"/>
    <w:rsid w:val="00201087"/>
    <w:rsid w:val="002020EC"/>
    <w:rsid w:val="0020284E"/>
    <w:rsid w:val="00204800"/>
    <w:rsid w:val="00204B74"/>
    <w:rsid w:val="002051A5"/>
    <w:rsid w:val="00205864"/>
    <w:rsid w:val="002078BE"/>
    <w:rsid w:val="002147D0"/>
    <w:rsid w:val="00215421"/>
    <w:rsid w:val="00216083"/>
    <w:rsid w:val="00221319"/>
    <w:rsid w:val="0022352F"/>
    <w:rsid w:val="00223712"/>
    <w:rsid w:val="0022473E"/>
    <w:rsid w:val="00224D02"/>
    <w:rsid w:val="002321B9"/>
    <w:rsid w:val="00232A7E"/>
    <w:rsid w:val="00235B19"/>
    <w:rsid w:val="00237B8B"/>
    <w:rsid w:val="00237E19"/>
    <w:rsid w:val="00240D2F"/>
    <w:rsid w:val="00242942"/>
    <w:rsid w:val="00244B28"/>
    <w:rsid w:val="0024555C"/>
    <w:rsid w:val="00247794"/>
    <w:rsid w:val="00247C80"/>
    <w:rsid w:val="00251A88"/>
    <w:rsid w:val="00251C6A"/>
    <w:rsid w:val="00253A4D"/>
    <w:rsid w:val="002553CE"/>
    <w:rsid w:val="00260E6A"/>
    <w:rsid w:val="002646B3"/>
    <w:rsid w:val="002668F6"/>
    <w:rsid w:val="00274B1E"/>
    <w:rsid w:val="00276045"/>
    <w:rsid w:val="00280403"/>
    <w:rsid w:val="002817A5"/>
    <w:rsid w:val="0028231F"/>
    <w:rsid w:val="002831A2"/>
    <w:rsid w:val="0028652E"/>
    <w:rsid w:val="002912BE"/>
    <w:rsid w:val="00291986"/>
    <w:rsid w:val="002A09FE"/>
    <w:rsid w:val="002A4D52"/>
    <w:rsid w:val="002A59FA"/>
    <w:rsid w:val="002A752F"/>
    <w:rsid w:val="002B4E1F"/>
    <w:rsid w:val="002B78E3"/>
    <w:rsid w:val="002C0984"/>
    <w:rsid w:val="002C09BA"/>
    <w:rsid w:val="002C0BD3"/>
    <w:rsid w:val="002C2484"/>
    <w:rsid w:val="002C3A54"/>
    <w:rsid w:val="002C45F6"/>
    <w:rsid w:val="002C4DB6"/>
    <w:rsid w:val="002C55CF"/>
    <w:rsid w:val="002C563C"/>
    <w:rsid w:val="002C72CC"/>
    <w:rsid w:val="002C7DEB"/>
    <w:rsid w:val="002D3F47"/>
    <w:rsid w:val="002D423D"/>
    <w:rsid w:val="002D7ABD"/>
    <w:rsid w:val="002D7F5E"/>
    <w:rsid w:val="002E06E9"/>
    <w:rsid w:val="002E1C00"/>
    <w:rsid w:val="002E2177"/>
    <w:rsid w:val="002E2A4A"/>
    <w:rsid w:val="002E3BEE"/>
    <w:rsid w:val="002F2FD8"/>
    <w:rsid w:val="002F4B25"/>
    <w:rsid w:val="002F4CA1"/>
    <w:rsid w:val="002F4E07"/>
    <w:rsid w:val="002F5F94"/>
    <w:rsid w:val="002F64AE"/>
    <w:rsid w:val="002F6A53"/>
    <w:rsid w:val="00302498"/>
    <w:rsid w:val="00303B68"/>
    <w:rsid w:val="003100BF"/>
    <w:rsid w:val="00311A6D"/>
    <w:rsid w:val="00312AA1"/>
    <w:rsid w:val="003135FF"/>
    <w:rsid w:val="00317B71"/>
    <w:rsid w:val="003205DB"/>
    <w:rsid w:val="00322573"/>
    <w:rsid w:val="00322E56"/>
    <w:rsid w:val="0032508E"/>
    <w:rsid w:val="00326B4C"/>
    <w:rsid w:val="003302AA"/>
    <w:rsid w:val="00333E5B"/>
    <w:rsid w:val="00333F92"/>
    <w:rsid w:val="003353E7"/>
    <w:rsid w:val="003361D3"/>
    <w:rsid w:val="003364D9"/>
    <w:rsid w:val="00337E74"/>
    <w:rsid w:val="003404CF"/>
    <w:rsid w:val="00343F3A"/>
    <w:rsid w:val="00345530"/>
    <w:rsid w:val="0034641E"/>
    <w:rsid w:val="00347098"/>
    <w:rsid w:val="00350D02"/>
    <w:rsid w:val="00353361"/>
    <w:rsid w:val="00353C45"/>
    <w:rsid w:val="003556C4"/>
    <w:rsid w:val="00355809"/>
    <w:rsid w:val="00356ED1"/>
    <w:rsid w:val="003570D1"/>
    <w:rsid w:val="00357245"/>
    <w:rsid w:val="0035753C"/>
    <w:rsid w:val="00357C00"/>
    <w:rsid w:val="00361D67"/>
    <w:rsid w:val="00362231"/>
    <w:rsid w:val="00362692"/>
    <w:rsid w:val="00362D73"/>
    <w:rsid w:val="00363884"/>
    <w:rsid w:val="00363CAD"/>
    <w:rsid w:val="00366741"/>
    <w:rsid w:val="003736ED"/>
    <w:rsid w:val="003760C1"/>
    <w:rsid w:val="003771E7"/>
    <w:rsid w:val="00377908"/>
    <w:rsid w:val="00377D79"/>
    <w:rsid w:val="00380186"/>
    <w:rsid w:val="0038067E"/>
    <w:rsid w:val="00383933"/>
    <w:rsid w:val="00383A78"/>
    <w:rsid w:val="0038589B"/>
    <w:rsid w:val="00386819"/>
    <w:rsid w:val="003868C1"/>
    <w:rsid w:val="00387C3E"/>
    <w:rsid w:val="00392353"/>
    <w:rsid w:val="0039371D"/>
    <w:rsid w:val="00395069"/>
    <w:rsid w:val="00396A6F"/>
    <w:rsid w:val="003A1774"/>
    <w:rsid w:val="003A42E0"/>
    <w:rsid w:val="003A63F3"/>
    <w:rsid w:val="003A6766"/>
    <w:rsid w:val="003B1225"/>
    <w:rsid w:val="003B32D6"/>
    <w:rsid w:val="003B559E"/>
    <w:rsid w:val="003C00C9"/>
    <w:rsid w:val="003C0261"/>
    <w:rsid w:val="003C0D2C"/>
    <w:rsid w:val="003C31EF"/>
    <w:rsid w:val="003C3C69"/>
    <w:rsid w:val="003C3E1A"/>
    <w:rsid w:val="003C63E1"/>
    <w:rsid w:val="003C69AB"/>
    <w:rsid w:val="003D07AC"/>
    <w:rsid w:val="003D0E7B"/>
    <w:rsid w:val="003D0F73"/>
    <w:rsid w:val="003D22A5"/>
    <w:rsid w:val="003D2EE8"/>
    <w:rsid w:val="003D550F"/>
    <w:rsid w:val="003D669B"/>
    <w:rsid w:val="003D72BB"/>
    <w:rsid w:val="003D73D0"/>
    <w:rsid w:val="003E1073"/>
    <w:rsid w:val="003E3D0E"/>
    <w:rsid w:val="003E45AB"/>
    <w:rsid w:val="003E6506"/>
    <w:rsid w:val="003E7279"/>
    <w:rsid w:val="003F0799"/>
    <w:rsid w:val="003F5697"/>
    <w:rsid w:val="0040023D"/>
    <w:rsid w:val="00401DB7"/>
    <w:rsid w:val="004038DD"/>
    <w:rsid w:val="00403E63"/>
    <w:rsid w:val="00404948"/>
    <w:rsid w:val="00404C61"/>
    <w:rsid w:val="004063D5"/>
    <w:rsid w:val="004124B6"/>
    <w:rsid w:val="00413625"/>
    <w:rsid w:val="004145E2"/>
    <w:rsid w:val="004170BE"/>
    <w:rsid w:val="00420529"/>
    <w:rsid w:val="004240D0"/>
    <w:rsid w:val="004335B3"/>
    <w:rsid w:val="00433B85"/>
    <w:rsid w:val="00433D1C"/>
    <w:rsid w:val="00434D4E"/>
    <w:rsid w:val="00436A84"/>
    <w:rsid w:val="00437D72"/>
    <w:rsid w:val="00442D5D"/>
    <w:rsid w:val="00442F55"/>
    <w:rsid w:val="004455C1"/>
    <w:rsid w:val="00446014"/>
    <w:rsid w:val="00446873"/>
    <w:rsid w:val="004475BE"/>
    <w:rsid w:val="00452A75"/>
    <w:rsid w:val="00457DC3"/>
    <w:rsid w:val="004614A6"/>
    <w:rsid w:val="004622B5"/>
    <w:rsid w:val="00463438"/>
    <w:rsid w:val="00466003"/>
    <w:rsid w:val="004668E2"/>
    <w:rsid w:val="00467A56"/>
    <w:rsid w:val="00472CA7"/>
    <w:rsid w:val="00472F56"/>
    <w:rsid w:val="0047511E"/>
    <w:rsid w:val="004758DB"/>
    <w:rsid w:val="004763DD"/>
    <w:rsid w:val="00481321"/>
    <w:rsid w:val="00481A71"/>
    <w:rsid w:val="00482FA2"/>
    <w:rsid w:val="004837E4"/>
    <w:rsid w:val="004844FE"/>
    <w:rsid w:val="00484EBC"/>
    <w:rsid w:val="004871F0"/>
    <w:rsid w:val="004875AD"/>
    <w:rsid w:val="00490374"/>
    <w:rsid w:val="00492798"/>
    <w:rsid w:val="004942DD"/>
    <w:rsid w:val="00495548"/>
    <w:rsid w:val="004A02CB"/>
    <w:rsid w:val="004A0EEF"/>
    <w:rsid w:val="004A4368"/>
    <w:rsid w:val="004A46FE"/>
    <w:rsid w:val="004A66D6"/>
    <w:rsid w:val="004A6B10"/>
    <w:rsid w:val="004A6FE7"/>
    <w:rsid w:val="004A7001"/>
    <w:rsid w:val="004A7434"/>
    <w:rsid w:val="004B0524"/>
    <w:rsid w:val="004B1B67"/>
    <w:rsid w:val="004B4BD3"/>
    <w:rsid w:val="004C0F4E"/>
    <w:rsid w:val="004D0851"/>
    <w:rsid w:val="004D0887"/>
    <w:rsid w:val="004D0A18"/>
    <w:rsid w:val="004D1A84"/>
    <w:rsid w:val="004E14DA"/>
    <w:rsid w:val="004E3245"/>
    <w:rsid w:val="004E345E"/>
    <w:rsid w:val="004E3983"/>
    <w:rsid w:val="004E3D2E"/>
    <w:rsid w:val="004E4680"/>
    <w:rsid w:val="004E506B"/>
    <w:rsid w:val="004E597A"/>
    <w:rsid w:val="004E74C8"/>
    <w:rsid w:val="004F1BC9"/>
    <w:rsid w:val="004F32F0"/>
    <w:rsid w:val="004F6556"/>
    <w:rsid w:val="004F6867"/>
    <w:rsid w:val="004F7EAB"/>
    <w:rsid w:val="00502D26"/>
    <w:rsid w:val="00503936"/>
    <w:rsid w:val="00503992"/>
    <w:rsid w:val="00503F5F"/>
    <w:rsid w:val="005048D6"/>
    <w:rsid w:val="00510FEC"/>
    <w:rsid w:val="00511B20"/>
    <w:rsid w:val="0051253F"/>
    <w:rsid w:val="00513A60"/>
    <w:rsid w:val="00514A55"/>
    <w:rsid w:val="00514E92"/>
    <w:rsid w:val="005169CF"/>
    <w:rsid w:val="00522393"/>
    <w:rsid w:val="0052258F"/>
    <w:rsid w:val="00524074"/>
    <w:rsid w:val="0052712E"/>
    <w:rsid w:val="00533416"/>
    <w:rsid w:val="0053414A"/>
    <w:rsid w:val="005360CE"/>
    <w:rsid w:val="00537203"/>
    <w:rsid w:val="005415A0"/>
    <w:rsid w:val="005424D2"/>
    <w:rsid w:val="0054415A"/>
    <w:rsid w:val="00544EB8"/>
    <w:rsid w:val="005451FB"/>
    <w:rsid w:val="00545CB3"/>
    <w:rsid w:val="005466ED"/>
    <w:rsid w:val="00554E9D"/>
    <w:rsid w:val="005650BF"/>
    <w:rsid w:val="00565B0D"/>
    <w:rsid w:val="00567F75"/>
    <w:rsid w:val="00571B9A"/>
    <w:rsid w:val="00574A94"/>
    <w:rsid w:val="00575638"/>
    <w:rsid w:val="00580336"/>
    <w:rsid w:val="00582D0F"/>
    <w:rsid w:val="00584D19"/>
    <w:rsid w:val="00584ED2"/>
    <w:rsid w:val="005853E3"/>
    <w:rsid w:val="00586855"/>
    <w:rsid w:val="00587208"/>
    <w:rsid w:val="00587C7E"/>
    <w:rsid w:val="00591323"/>
    <w:rsid w:val="005953CA"/>
    <w:rsid w:val="00595489"/>
    <w:rsid w:val="00595ED2"/>
    <w:rsid w:val="00596BB5"/>
    <w:rsid w:val="00597643"/>
    <w:rsid w:val="00597943"/>
    <w:rsid w:val="005A051E"/>
    <w:rsid w:val="005A1F56"/>
    <w:rsid w:val="005A2307"/>
    <w:rsid w:val="005A358E"/>
    <w:rsid w:val="005A4008"/>
    <w:rsid w:val="005A58F6"/>
    <w:rsid w:val="005A5F98"/>
    <w:rsid w:val="005A7CF3"/>
    <w:rsid w:val="005A7D51"/>
    <w:rsid w:val="005B153E"/>
    <w:rsid w:val="005B3C7D"/>
    <w:rsid w:val="005B540A"/>
    <w:rsid w:val="005B7101"/>
    <w:rsid w:val="005C0016"/>
    <w:rsid w:val="005C4FFD"/>
    <w:rsid w:val="005C5400"/>
    <w:rsid w:val="005C5F8F"/>
    <w:rsid w:val="005C61BF"/>
    <w:rsid w:val="005D19BC"/>
    <w:rsid w:val="005D33E0"/>
    <w:rsid w:val="005D37A1"/>
    <w:rsid w:val="005D453D"/>
    <w:rsid w:val="005E192B"/>
    <w:rsid w:val="005E21B9"/>
    <w:rsid w:val="005E341F"/>
    <w:rsid w:val="005E36A3"/>
    <w:rsid w:val="005E39A5"/>
    <w:rsid w:val="005E3E50"/>
    <w:rsid w:val="005E40C7"/>
    <w:rsid w:val="005E507C"/>
    <w:rsid w:val="005E54E1"/>
    <w:rsid w:val="005E5BE0"/>
    <w:rsid w:val="005E6FA7"/>
    <w:rsid w:val="005F368D"/>
    <w:rsid w:val="005F3927"/>
    <w:rsid w:val="005F53C2"/>
    <w:rsid w:val="005F62CC"/>
    <w:rsid w:val="0060050B"/>
    <w:rsid w:val="0060193C"/>
    <w:rsid w:val="00602D43"/>
    <w:rsid w:val="006042F4"/>
    <w:rsid w:val="0060457F"/>
    <w:rsid w:val="0060640E"/>
    <w:rsid w:val="00606FBB"/>
    <w:rsid w:val="00607CAB"/>
    <w:rsid w:val="00610028"/>
    <w:rsid w:val="00611E80"/>
    <w:rsid w:val="00613D0B"/>
    <w:rsid w:val="006150A8"/>
    <w:rsid w:val="00617436"/>
    <w:rsid w:val="00623098"/>
    <w:rsid w:val="00626A30"/>
    <w:rsid w:val="00630D60"/>
    <w:rsid w:val="0063510A"/>
    <w:rsid w:val="0063637E"/>
    <w:rsid w:val="00636DB2"/>
    <w:rsid w:val="00637477"/>
    <w:rsid w:val="006433FC"/>
    <w:rsid w:val="00644FE9"/>
    <w:rsid w:val="00651087"/>
    <w:rsid w:val="00651C94"/>
    <w:rsid w:val="0065519E"/>
    <w:rsid w:val="00655915"/>
    <w:rsid w:val="00656548"/>
    <w:rsid w:val="00656826"/>
    <w:rsid w:val="0066135C"/>
    <w:rsid w:val="00661B7E"/>
    <w:rsid w:val="0066250B"/>
    <w:rsid w:val="00662AAC"/>
    <w:rsid w:val="006642FF"/>
    <w:rsid w:val="006679D4"/>
    <w:rsid w:val="006702CA"/>
    <w:rsid w:val="0067323E"/>
    <w:rsid w:val="00673C82"/>
    <w:rsid w:val="006754E5"/>
    <w:rsid w:val="00675C52"/>
    <w:rsid w:val="0067601C"/>
    <w:rsid w:val="00677007"/>
    <w:rsid w:val="00677EAE"/>
    <w:rsid w:val="006802DC"/>
    <w:rsid w:val="00680F63"/>
    <w:rsid w:val="006834F1"/>
    <w:rsid w:val="00684214"/>
    <w:rsid w:val="006863C6"/>
    <w:rsid w:val="00686C47"/>
    <w:rsid w:val="00686EE6"/>
    <w:rsid w:val="00687DF8"/>
    <w:rsid w:val="0069045B"/>
    <w:rsid w:val="00691DCB"/>
    <w:rsid w:val="006943B3"/>
    <w:rsid w:val="006944D8"/>
    <w:rsid w:val="0069617C"/>
    <w:rsid w:val="006977D3"/>
    <w:rsid w:val="006A35B0"/>
    <w:rsid w:val="006A4542"/>
    <w:rsid w:val="006A6B94"/>
    <w:rsid w:val="006B3367"/>
    <w:rsid w:val="006B3650"/>
    <w:rsid w:val="006B3897"/>
    <w:rsid w:val="006B40D2"/>
    <w:rsid w:val="006B439B"/>
    <w:rsid w:val="006B514E"/>
    <w:rsid w:val="006B653A"/>
    <w:rsid w:val="006C0A37"/>
    <w:rsid w:val="006C3717"/>
    <w:rsid w:val="006C49E5"/>
    <w:rsid w:val="006C4B48"/>
    <w:rsid w:val="006C6290"/>
    <w:rsid w:val="006D0F4D"/>
    <w:rsid w:val="006D3133"/>
    <w:rsid w:val="006D376E"/>
    <w:rsid w:val="006D7AF6"/>
    <w:rsid w:val="006E0124"/>
    <w:rsid w:val="006E3888"/>
    <w:rsid w:val="006E5C46"/>
    <w:rsid w:val="006F109A"/>
    <w:rsid w:val="006F32EF"/>
    <w:rsid w:val="006F360F"/>
    <w:rsid w:val="006F3C57"/>
    <w:rsid w:val="006F64DF"/>
    <w:rsid w:val="0070005B"/>
    <w:rsid w:val="00700CFB"/>
    <w:rsid w:val="007028AE"/>
    <w:rsid w:val="00703203"/>
    <w:rsid w:val="00703C19"/>
    <w:rsid w:val="00706F46"/>
    <w:rsid w:val="00707777"/>
    <w:rsid w:val="00712F56"/>
    <w:rsid w:val="00713F70"/>
    <w:rsid w:val="00716601"/>
    <w:rsid w:val="0071740D"/>
    <w:rsid w:val="0072645F"/>
    <w:rsid w:val="007268EF"/>
    <w:rsid w:val="00727608"/>
    <w:rsid w:val="007279E9"/>
    <w:rsid w:val="0073228D"/>
    <w:rsid w:val="00733704"/>
    <w:rsid w:val="0073457A"/>
    <w:rsid w:val="00734D13"/>
    <w:rsid w:val="00736389"/>
    <w:rsid w:val="007412DC"/>
    <w:rsid w:val="007427FB"/>
    <w:rsid w:val="00742847"/>
    <w:rsid w:val="00742A1A"/>
    <w:rsid w:val="007442B5"/>
    <w:rsid w:val="00746C5B"/>
    <w:rsid w:val="007473AD"/>
    <w:rsid w:val="007475CB"/>
    <w:rsid w:val="0075130A"/>
    <w:rsid w:val="00753C2C"/>
    <w:rsid w:val="00755684"/>
    <w:rsid w:val="007559FE"/>
    <w:rsid w:val="00755E8A"/>
    <w:rsid w:val="00757E0D"/>
    <w:rsid w:val="00766B33"/>
    <w:rsid w:val="007672DF"/>
    <w:rsid w:val="00767900"/>
    <w:rsid w:val="00770F28"/>
    <w:rsid w:val="00773EF6"/>
    <w:rsid w:val="007745E3"/>
    <w:rsid w:val="00775AF9"/>
    <w:rsid w:val="00776737"/>
    <w:rsid w:val="0078234B"/>
    <w:rsid w:val="0078373E"/>
    <w:rsid w:val="007925A1"/>
    <w:rsid w:val="00793EB8"/>
    <w:rsid w:val="00794477"/>
    <w:rsid w:val="00794F08"/>
    <w:rsid w:val="007A31DE"/>
    <w:rsid w:val="007A37B2"/>
    <w:rsid w:val="007A6506"/>
    <w:rsid w:val="007A7D71"/>
    <w:rsid w:val="007B06F3"/>
    <w:rsid w:val="007B0819"/>
    <w:rsid w:val="007B3D3C"/>
    <w:rsid w:val="007B75B2"/>
    <w:rsid w:val="007C0158"/>
    <w:rsid w:val="007C0F75"/>
    <w:rsid w:val="007C4860"/>
    <w:rsid w:val="007C4DA8"/>
    <w:rsid w:val="007C4DB5"/>
    <w:rsid w:val="007C4E1A"/>
    <w:rsid w:val="007C66EC"/>
    <w:rsid w:val="007C741D"/>
    <w:rsid w:val="007D1A6A"/>
    <w:rsid w:val="007D45CE"/>
    <w:rsid w:val="007D4EB4"/>
    <w:rsid w:val="007D5577"/>
    <w:rsid w:val="007D74E6"/>
    <w:rsid w:val="007E3FB4"/>
    <w:rsid w:val="007E4397"/>
    <w:rsid w:val="007E5440"/>
    <w:rsid w:val="007E5DF4"/>
    <w:rsid w:val="007F21F0"/>
    <w:rsid w:val="007F3A34"/>
    <w:rsid w:val="007F5CA0"/>
    <w:rsid w:val="007F6744"/>
    <w:rsid w:val="007F7D76"/>
    <w:rsid w:val="00803BC5"/>
    <w:rsid w:val="00805AAB"/>
    <w:rsid w:val="008108B4"/>
    <w:rsid w:val="00810BA6"/>
    <w:rsid w:val="00810F85"/>
    <w:rsid w:val="0081260F"/>
    <w:rsid w:val="00815861"/>
    <w:rsid w:val="0081617E"/>
    <w:rsid w:val="00820714"/>
    <w:rsid w:val="00826D09"/>
    <w:rsid w:val="00837B37"/>
    <w:rsid w:val="00840A01"/>
    <w:rsid w:val="00842615"/>
    <w:rsid w:val="0084304E"/>
    <w:rsid w:val="00847100"/>
    <w:rsid w:val="00850741"/>
    <w:rsid w:val="0085309C"/>
    <w:rsid w:val="0085440E"/>
    <w:rsid w:val="00856219"/>
    <w:rsid w:val="00862CB4"/>
    <w:rsid w:val="00863E48"/>
    <w:rsid w:val="00863FD3"/>
    <w:rsid w:val="008649F6"/>
    <w:rsid w:val="00867A1C"/>
    <w:rsid w:val="00872F2D"/>
    <w:rsid w:val="00874E3A"/>
    <w:rsid w:val="0087668F"/>
    <w:rsid w:val="00883A99"/>
    <w:rsid w:val="00890A90"/>
    <w:rsid w:val="00893D79"/>
    <w:rsid w:val="00895EA2"/>
    <w:rsid w:val="008960F4"/>
    <w:rsid w:val="00897D19"/>
    <w:rsid w:val="008A6477"/>
    <w:rsid w:val="008A65E0"/>
    <w:rsid w:val="008A6E06"/>
    <w:rsid w:val="008B4225"/>
    <w:rsid w:val="008B5D6D"/>
    <w:rsid w:val="008B60FB"/>
    <w:rsid w:val="008B65C5"/>
    <w:rsid w:val="008C0709"/>
    <w:rsid w:val="008C0B1A"/>
    <w:rsid w:val="008C1851"/>
    <w:rsid w:val="008C2BF8"/>
    <w:rsid w:val="008C42BC"/>
    <w:rsid w:val="008C4734"/>
    <w:rsid w:val="008C60E0"/>
    <w:rsid w:val="008C6F24"/>
    <w:rsid w:val="008D0026"/>
    <w:rsid w:val="008D1C32"/>
    <w:rsid w:val="008D2E38"/>
    <w:rsid w:val="008D4C85"/>
    <w:rsid w:val="008D54DD"/>
    <w:rsid w:val="008D7BAE"/>
    <w:rsid w:val="008E226D"/>
    <w:rsid w:val="008E4A0C"/>
    <w:rsid w:val="008F0B22"/>
    <w:rsid w:val="008F2714"/>
    <w:rsid w:val="008F3956"/>
    <w:rsid w:val="008F3AFA"/>
    <w:rsid w:val="008F57A8"/>
    <w:rsid w:val="008F66B6"/>
    <w:rsid w:val="008F7399"/>
    <w:rsid w:val="00900FB3"/>
    <w:rsid w:val="009028C1"/>
    <w:rsid w:val="00904558"/>
    <w:rsid w:val="00907F13"/>
    <w:rsid w:val="0091076B"/>
    <w:rsid w:val="00913A39"/>
    <w:rsid w:val="0091402C"/>
    <w:rsid w:val="00917C13"/>
    <w:rsid w:val="009263C4"/>
    <w:rsid w:val="00926631"/>
    <w:rsid w:val="00926EB9"/>
    <w:rsid w:val="0092773B"/>
    <w:rsid w:val="00927CC4"/>
    <w:rsid w:val="0093020D"/>
    <w:rsid w:val="00934142"/>
    <w:rsid w:val="009341EF"/>
    <w:rsid w:val="00934224"/>
    <w:rsid w:val="009346FC"/>
    <w:rsid w:val="00937E35"/>
    <w:rsid w:val="00941892"/>
    <w:rsid w:val="0094422B"/>
    <w:rsid w:val="00945B6E"/>
    <w:rsid w:val="00950D28"/>
    <w:rsid w:val="0095203B"/>
    <w:rsid w:val="00954128"/>
    <w:rsid w:val="009563D9"/>
    <w:rsid w:val="009566F7"/>
    <w:rsid w:val="00956877"/>
    <w:rsid w:val="00956FFD"/>
    <w:rsid w:val="00957310"/>
    <w:rsid w:val="00960A99"/>
    <w:rsid w:val="00962263"/>
    <w:rsid w:val="00964152"/>
    <w:rsid w:val="0096781C"/>
    <w:rsid w:val="009725FC"/>
    <w:rsid w:val="0097344F"/>
    <w:rsid w:val="00973779"/>
    <w:rsid w:val="009754BF"/>
    <w:rsid w:val="00977174"/>
    <w:rsid w:val="00977A9B"/>
    <w:rsid w:val="00981545"/>
    <w:rsid w:val="009855D4"/>
    <w:rsid w:val="00985746"/>
    <w:rsid w:val="009869E8"/>
    <w:rsid w:val="00986BF6"/>
    <w:rsid w:val="009876E2"/>
    <w:rsid w:val="009907E8"/>
    <w:rsid w:val="009918A9"/>
    <w:rsid w:val="0099594D"/>
    <w:rsid w:val="0099618F"/>
    <w:rsid w:val="00996E86"/>
    <w:rsid w:val="00997EDC"/>
    <w:rsid w:val="009A00C9"/>
    <w:rsid w:val="009A31A3"/>
    <w:rsid w:val="009A3AC0"/>
    <w:rsid w:val="009A61EE"/>
    <w:rsid w:val="009A77FD"/>
    <w:rsid w:val="009B5780"/>
    <w:rsid w:val="009B657C"/>
    <w:rsid w:val="009B7745"/>
    <w:rsid w:val="009B77F3"/>
    <w:rsid w:val="009C0B88"/>
    <w:rsid w:val="009C0CBF"/>
    <w:rsid w:val="009C160E"/>
    <w:rsid w:val="009C1EEF"/>
    <w:rsid w:val="009C2335"/>
    <w:rsid w:val="009C4962"/>
    <w:rsid w:val="009C6329"/>
    <w:rsid w:val="009C78EB"/>
    <w:rsid w:val="009D5623"/>
    <w:rsid w:val="009D7D67"/>
    <w:rsid w:val="009E0857"/>
    <w:rsid w:val="009E1BF2"/>
    <w:rsid w:val="009E28A9"/>
    <w:rsid w:val="009E436F"/>
    <w:rsid w:val="009E4ACA"/>
    <w:rsid w:val="009E4B3B"/>
    <w:rsid w:val="009E57FD"/>
    <w:rsid w:val="009E6665"/>
    <w:rsid w:val="009E6725"/>
    <w:rsid w:val="009F093D"/>
    <w:rsid w:val="009F681D"/>
    <w:rsid w:val="00A0058E"/>
    <w:rsid w:val="00A02299"/>
    <w:rsid w:val="00A0433D"/>
    <w:rsid w:val="00A04864"/>
    <w:rsid w:val="00A069AC"/>
    <w:rsid w:val="00A10604"/>
    <w:rsid w:val="00A113BF"/>
    <w:rsid w:val="00A12445"/>
    <w:rsid w:val="00A13EF5"/>
    <w:rsid w:val="00A149B0"/>
    <w:rsid w:val="00A14BC5"/>
    <w:rsid w:val="00A14F59"/>
    <w:rsid w:val="00A15690"/>
    <w:rsid w:val="00A16189"/>
    <w:rsid w:val="00A16F7D"/>
    <w:rsid w:val="00A17362"/>
    <w:rsid w:val="00A17408"/>
    <w:rsid w:val="00A17A80"/>
    <w:rsid w:val="00A2069A"/>
    <w:rsid w:val="00A2104C"/>
    <w:rsid w:val="00A210C0"/>
    <w:rsid w:val="00A248C8"/>
    <w:rsid w:val="00A25183"/>
    <w:rsid w:val="00A25F71"/>
    <w:rsid w:val="00A303BB"/>
    <w:rsid w:val="00A317D4"/>
    <w:rsid w:val="00A328D9"/>
    <w:rsid w:val="00A32AD1"/>
    <w:rsid w:val="00A32D92"/>
    <w:rsid w:val="00A34DDF"/>
    <w:rsid w:val="00A3592A"/>
    <w:rsid w:val="00A40450"/>
    <w:rsid w:val="00A40C8F"/>
    <w:rsid w:val="00A44A11"/>
    <w:rsid w:val="00A4541C"/>
    <w:rsid w:val="00A47805"/>
    <w:rsid w:val="00A501F2"/>
    <w:rsid w:val="00A51889"/>
    <w:rsid w:val="00A53A77"/>
    <w:rsid w:val="00A541EF"/>
    <w:rsid w:val="00A55197"/>
    <w:rsid w:val="00A60F9B"/>
    <w:rsid w:val="00A61CDD"/>
    <w:rsid w:val="00A62594"/>
    <w:rsid w:val="00A671E3"/>
    <w:rsid w:val="00A67F3A"/>
    <w:rsid w:val="00A727FB"/>
    <w:rsid w:val="00A73FA1"/>
    <w:rsid w:val="00A74582"/>
    <w:rsid w:val="00A7692A"/>
    <w:rsid w:val="00A8028F"/>
    <w:rsid w:val="00A80A4E"/>
    <w:rsid w:val="00A81DA7"/>
    <w:rsid w:val="00A82230"/>
    <w:rsid w:val="00A831DF"/>
    <w:rsid w:val="00A8399E"/>
    <w:rsid w:val="00A8586B"/>
    <w:rsid w:val="00A9204C"/>
    <w:rsid w:val="00A92614"/>
    <w:rsid w:val="00A92D2E"/>
    <w:rsid w:val="00A9323F"/>
    <w:rsid w:val="00A94A72"/>
    <w:rsid w:val="00A95092"/>
    <w:rsid w:val="00A970A9"/>
    <w:rsid w:val="00A97819"/>
    <w:rsid w:val="00AA06C2"/>
    <w:rsid w:val="00AA111D"/>
    <w:rsid w:val="00AA20D9"/>
    <w:rsid w:val="00AA35E1"/>
    <w:rsid w:val="00AA42C7"/>
    <w:rsid w:val="00AA50E5"/>
    <w:rsid w:val="00AA7D05"/>
    <w:rsid w:val="00AB3DAE"/>
    <w:rsid w:val="00AB46B6"/>
    <w:rsid w:val="00AB4E09"/>
    <w:rsid w:val="00AB6B65"/>
    <w:rsid w:val="00AC039F"/>
    <w:rsid w:val="00AC2213"/>
    <w:rsid w:val="00AC22BE"/>
    <w:rsid w:val="00AC2AF2"/>
    <w:rsid w:val="00AC3022"/>
    <w:rsid w:val="00AC7316"/>
    <w:rsid w:val="00AD0488"/>
    <w:rsid w:val="00AD0972"/>
    <w:rsid w:val="00AD1A24"/>
    <w:rsid w:val="00AD23DC"/>
    <w:rsid w:val="00AD42E4"/>
    <w:rsid w:val="00AE17F9"/>
    <w:rsid w:val="00AE2465"/>
    <w:rsid w:val="00AE3D52"/>
    <w:rsid w:val="00AE6144"/>
    <w:rsid w:val="00AF0272"/>
    <w:rsid w:val="00AF0C2F"/>
    <w:rsid w:val="00AF0EFA"/>
    <w:rsid w:val="00AF120F"/>
    <w:rsid w:val="00AF2328"/>
    <w:rsid w:val="00AF2F7D"/>
    <w:rsid w:val="00AF2FB0"/>
    <w:rsid w:val="00AF2FF2"/>
    <w:rsid w:val="00AF3AB6"/>
    <w:rsid w:val="00AF53AD"/>
    <w:rsid w:val="00AF5B59"/>
    <w:rsid w:val="00B012BD"/>
    <w:rsid w:val="00B01C7C"/>
    <w:rsid w:val="00B01E4C"/>
    <w:rsid w:val="00B02488"/>
    <w:rsid w:val="00B0385E"/>
    <w:rsid w:val="00B05E21"/>
    <w:rsid w:val="00B07692"/>
    <w:rsid w:val="00B07F05"/>
    <w:rsid w:val="00B1066E"/>
    <w:rsid w:val="00B10A41"/>
    <w:rsid w:val="00B11096"/>
    <w:rsid w:val="00B141E7"/>
    <w:rsid w:val="00B152CE"/>
    <w:rsid w:val="00B15B6E"/>
    <w:rsid w:val="00B15DCB"/>
    <w:rsid w:val="00B15F9C"/>
    <w:rsid w:val="00B20FA7"/>
    <w:rsid w:val="00B2243D"/>
    <w:rsid w:val="00B24B75"/>
    <w:rsid w:val="00B271A9"/>
    <w:rsid w:val="00B35DA4"/>
    <w:rsid w:val="00B42865"/>
    <w:rsid w:val="00B476E9"/>
    <w:rsid w:val="00B50A00"/>
    <w:rsid w:val="00B518A0"/>
    <w:rsid w:val="00B54F91"/>
    <w:rsid w:val="00B57259"/>
    <w:rsid w:val="00B63361"/>
    <w:rsid w:val="00B650D6"/>
    <w:rsid w:val="00B65534"/>
    <w:rsid w:val="00B65652"/>
    <w:rsid w:val="00B66827"/>
    <w:rsid w:val="00B72CDB"/>
    <w:rsid w:val="00B72F02"/>
    <w:rsid w:val="00B80194"/>
    <w:rsid w:val="00B80508"/>
    <w:rsid w:val="00B80A26"/>
    <w:rsid w:val="00B82236"/>
    <w:rsid w:val="00B84DB2"/>
    <w:rsid w:val="00B87E93"/>
    <w:rsid w:val="00B90607"/>
    <w:rsid w:val="00B90DCA"/>
    <w:rsid w:val="00B92A29"/>
    <w:rsid w:val="00B94E06"/>
    <w:rsid w:val="00B97975"/>
    <w:rsid w:val="00BA0A75"/>
    <w:rsid w:val="00BA2B51"/>
    <w:rsid w:val="00BA2EFF"/>
    <w:rsid w:val="00BA3907"/>
    <w:rsid w:val="00BA47BF"/>
    <w:rsid w:val="00BA6473"/>
    <w:rsid w:val="00BA72F6"/>
    <w:rsid w:val="00BA770C"/>
    <w:rsid w:val="00BB0309"/>
    <w:rsid w:val="00BB1B3C"/>
    <w:rsid w:val="00BB1CA9"/>
    <w:rsid w:val="00BB5013"/>
    <w:rsid w:val="00BB5080"/>
    <w:rsid w:val="00BB715F"/>
    <w:rsid w:val="00BC1290"/>
    <w:rsid w:val="00BC332A"/>
    <w:rsid w:val="00BC4E7D"/>
    <w:rsid w:val="00BC6EDA"/>
    <w:rsid w:val="00BC7BBB"/>
    <w:rsid w:val="00BD09FC"/>
    <w:rsid w:val="00BD1583"/>
    <w:rsid w:val="00BD1DC9"/>
    <w:rsid w:val="00BD214D"/>
    <w:rsid w:val="00BD2C10"/>
    <w:rsid w:val="00BD41D3"/>
    <w:rsid w:val="00BD4DBD"/>
    <w:rsid w:val="00BD570E"/>
    <w:rsid w:val="00BD65DF"/>
    <w:rsid w:val="00BD74BB"/>
    <w:rsid w:val="00BE0711"/>
    <w:rsid w:val="00BE1A40"/>
    <w:rsid w:val="00BE2163"/>
    <w:rsid w:val="00BE40E2"/>
    <w:rsid w:val="00BE43A6"/>
    <w:rsid w:val="00BF080E"/>
    <w:rsid w:val="00BF2471"/>
    <w:rsid w:val="00BF2BC6"/>
    <w:rsid w:val="00BF3CC6"/>
    <w:rsid w:val="00BF47AA"/>
    <w:rsid w:val="00BF5293"/>
    <w:rsid w:val="00C00FC9"/>
    <w:rsid w:val="00C02848"/>
    <w:rsid w:val="00C03FE3"/>
    <w:rsid w:val="00C04F8A"/>
    <w:rsid w:val="00C05BB1"/>
    <w:rsid w:val="00C07377"/>
    <w:rsid w:val="00C107BB"/>
    <w:rsid w:val="00C10C51"/>
    <w:rsid w:val="00C111BA"/>
    <w:rsid w:val="00C11200"/>
    <w:rsid w:val="00C13CAB"/>
    <w:rsid w:val="00C154F6"/>
    <w:rsid w:val="00C172BA"/>
    <w:rsid w:val="00C17AA1"/>
    <w:rsid w:val="00C17B85"/>
    <w:rsid w:val="00C20018"/>
    <w:rsid w:val="00C22289"/>
    <w:rsid w:val="00C2438D"/>
    <w:rsid w:val="00C27478"/>
    <w:rsid w:val="00C3190E"/>
    <w:rsid w:val="00C332BE"/>
    <w:rsid w:val="00C37CFA"/>
    <w:rsid w:val="00C42FBF"/>
    <w:rsid w:val="00C44CEE"/>
    <w:rsid w:val="00C453AF"/>
    <w:rsid w:val="00C466ED"/>
    <w:rsid w:val="00C46F8A"/>
    <w:rsid w:val="00C50276"/>
    <w:rsid w:val="00C50860"/>
    <w:rsid w:val="00C52C15"/>
    <w:rsid w:val="00C5312B"/>
    <w:rsid w:val="00C53135"/>
    <w:rsid w:val="00C5505B"/>
    <w:rsid w:val="00C56686"/>
    <w:rsid w:val="00C567D0"/>
    <w:rsid w:val="00C60565"/>
    <w:rsid w:val="00C62DC0"/>
    <w:rsid w:val="00C6304A"/>
    <w:rsid w:val="00C63C7B"/>
    <w:rsid w:val="00C6558A"/>
    <w:rsid w:val="00C67CE3"/>
    <w:rsid w:val="00C710BF"/>
    <w:rsid w:val="00C7120D"/>
    <w:rsid w:val="00C73612"/>
    <w:rsid w:val="00C7457B"/>
    <w:rsid w:val="00C7464F"/>
    <w:rsid w:val="00C75C95"/>
    <w:rsid w:val="00C76CD0"/>
    <w:rsid w:val="00C773DB"/>
    <w:rsid w:val="00C84C84"/>
    <w:rsid w:val="00C92416"/>
    <w:rsid w:val="00C934E7"/>
    <w:rsid w:val="00C93D45"/>
    <w:rsid w:val="00C952D4"/>
    <w:rsid w:val="00C9552C"/>
    <w:rsid w:val="00C96C51"/>
    <w:rsid w:val="00CA1A3D"/>
    <w:rsid w:val="00CA3CD6"/>
    <w:rsid w:val="00CA45AB"/>
    <w:rsid w:val="00CA4616"/>
    <w:rsid w:val="00CA7088"/>
    <w:rsid w:val="00CA7C77"/>
    <w:rsid w:val="00CB011C"/>
    <w:rsid w:val="00CB1143"/>
    <w:rsid w:val="00CB22C7"/>
    <w:rsid w:val="00CC174E"/>
    <w:rsid w:val="00CC1A62"/>
    <w:rsid w:val="00CC1C74"/>
    <w:rsid w:val="00CC3904"/>
    <w:rsid w:val="00CC3F5F"/>
    <w:rsid w:val="00CC43BF"/>
    <w:rsid w:val="00CC6F0A"/>
    <w:rsid w:val="00CC7321"/>
    <w:rsid w:val="00CD1170"/>
    <w:rsid w:val="00CD1494"/>
    <w:rsid w:val="00CD408D"/>
    <w:rsid w:val="00CD4E3F"/>
    <w:rsid w:val="00CD5A5E"/>
    <w:rsid w:val="00CE14C3"/>
    <w:rsid w:val="00CE16FA"/>
    <w:rsid w:val="00CE1825"/>
    <w:rsid w:val="00CE2A2E"/>
    <w:rsid w:val="00CE58B4"/>
    <w:rsid w:val="00CE5F8C"/>
    <w:rsid w:val="00CE7C7A"/>
    <w:rsid w:val="00CE7F04"/>
    <w:rsid w:val="00CF5901"/>
    <w:rsid w:val="00CF6059"/>
    <w:rsid w:val="00CF7C35"/>
    <w:rsid w:val="00D0027E"/>
    <w:rsid w:val="00D021A6"/>
    <w:rsid w:val="00D07240"/>
    <w:rsid w:val="00D11AA6"/>
    <w:rsid w:val="00D149A1"/>
    <w:rsid w:val="00D206A1"/>
    <w:rsid w:val="00D2218C"/>
    <w:rsid w:val="00D2259D"/>
    <w:rsid w:val="00D273B7"/>
    <w:rsid w:val="00D27B73"/>
    <w:rsid w:val="00D3482F"/>
    <w:rsid w:val="00D34AD1"/>
    <w:rsid w:val="00D34BE5"/>
    <w:rsid w:val="00D34FDC"/>
    <w:rsid w:val="00D43653"/>
    <w:rsid w:val="00D44127"/>
    <w:rsid w:val="00D45AFF"/>
    <w:rsid w:val="00D50E4E"/>
    <w:rsid w:val="00D50E66"/>
    <w:rsid w:val="00D53248"/>
    <w:rsid w:val="00D56245"/>
    <w:rsid w:val="00D60A78"/>
    <w:rsid w:val="00D615EB"/>
    <w:rsid w:val="00D6254B"/>
    <w:rsid w:val="00D634F3"/>
    <w:rsid w:val="00D636A1"/>
    <w:rsid w:val="00D66854"/>
    <w:rsid w:val="00D80664"/>
    <w:rsid w:val="00D844B3"/>
    <w:rsid w:val="00D8557B"/>
    <w:rsid w:val="00D903E9"/>
    <w:rsid w:val="00D91A7A"/>
    <w:rsid w:val="00D92C2E"/>
    <w:rsid w:val="00D93614"/>
    <w:rsid w:val="00D9388B"/>
    <w:rsid w:val="00D9552A"/>
    <w:rsid w:val="00D956CE"/>
    <w:rsid w:val="00D976ED"/>
    <w:rsid w:val="00DA3403"/>
    <w:rsid w:val="00DA37AE"/>
    <w:rsid w:val="00DA5B5E"/>
    <w:rsid w:val="00DA6B0D"/>
    <w:rsid w:val="00DB0E49"/>
    <w:rsid w:val="00DB0FC3"/>
    <w:rsid w:val="00DB3978"/>
    <w:rsid w:val="00DB3F5B"/>
    <w:rsid w:val="00DB57CF"/>
    <w:rsid w:val="00DB5C70"/>
    <w:rsid w:val="00DB65F5"/>
    <w:rsid w:val="00DC22B3"/>
    <w:rsid w:val="00DC4CAF"/>
    <w:rsid w:val="00DC5BD5"/>
    <w:rsid w:val="00DC7604"/>
    <w:rsid w:val="00DC7E18"/>
    <w:rsid w:val="00DD0D91"/>
    <w:rsid w:val="00DD0E6D"/>
    <w:rsid w:val="00DD1BDA"/>
    <w:rsid w:val="00DD4CA5"/>
    <w:rsid w:val="00DD67DE"/>
    <w:rsid w:val="00DE1D9F"/>
    <w:rsid w:val="00DE4487"/>
    <w:rsid w:val="00DF20E8"/>
    <w:rsid w:val="00DF298E"/>
    <w:rsid w:val="00DF5F4C"/>
    <w:rsid w:val="00E02F99"/>
    <w:rsid w:val="00E04AA7"/>
    <w:rsid w:val="00E0659E"/>
    <w:rsid w:val="00E10425"/>
    <w:rsid w:val="00E10E81"/>
    <w:rsid w:val="00E20745"/>
    <w:rsid w:val="00E21675"/>
    <w:rsid w:val="00E27387"/>
    <w:rsid w:val="00E30B29"/>
    <w:rsid w:val="00E344DC"/>
    <w:rsid w:val="00E352D8"/>
    <w:rsid w:val="00E40C53"/>
    <w:rsid w:val="00E411DC"/>
    <w:rsid w:val="00E4319D"/>
    <w:rsid w:val="00E444E5"/>
    <w:rsid w:val="00E46F30"/>
    <w:rsid w:val="00E5013F"/>
    <w:rsid w:val="00E5062B"/>
    <w:rsid w:val="00E565FA"/>
    <w:rsid w:val="00E568DB"/>
    <w:rsid w:val="00E6276F"/>
    <w:rsid w:val="00E63518"/>
    <w:rsid w:val="00E6565F"/>
    <w:rsid w:val="00E67704"/>
    <w:rsid w:val="00E679CA"/>
    <w:rsid w:val="00E67D01"/>
    <w:rsid w:val="00E72A52"/>
    <w:rsid w:val="00E73F78"/>
    <w:rsid w:val="00E74226"/>
    <w:rsid w:val="00E82F8F"/>
    <w:rsid w:val="00E854D5"/>
    <w:rsid w:val="00E87ACF"/>
    <w:rsid w:val="00E90063"/>
    <w:rsid w:val="00E90FA9"/>
    <w:rsid w:val="00E91F85"/>
    <w:rsid w:val="00E968E8"/>
    <w:rsid w:val="00E97DCF"/>
    <w:rsid w:val="00EA020F"/>
    <w:rsid w:val="00EA12B1"/>
    <w:rsid w:val="00EA1579"/>
    <w:rsid w:val="00EA1BC0"/>
    <w:rsid w:val="00EA2330"/>
    <w:rsid w:val="00EA2961"/>
    <w:rsid w:val="00EA4143"/>
    <w:rsid w:val="00EB0125"/>
    <w:rsid w:val="00EB0935"/>
    <w:rsid w:val="00EB10D5"/>
    <w:rsid w:val="00EB2B7B"/>
    <w:rsid w:val="00EB7734"/>
    <w:rsid w:val="00EC1CF6"/>
    <w:rsid w:val="00EC69CD"/>
    <w:rsid w:val="00ED6504"/>
    <w:rsid w:val="00EE0488"/>
    <w:rsid w:val="00EE0591"/>
    <w:rsid w:val="00EE48FC"/>
    <w:rsid w:val="00EE53DE"/>
    <w:rsid w:val="00EE5E76"/>
    <w:rsid w:val="00EE6042"/>
    <w:rsid w:val="00EE69EA"/>
    <w:rsid w:val="00EF2774"/>
    <w:rsid w:val="00EF2D30"/>
    <w:rsid w:val="00EF480D"/>
    <w:rsid w:val="00EF57AF"/>
    <w:rsid w:val="00EF5B19"/>
    <w:rsid w:val="00EF658C"/>
    <w:rsid w:val="00F00077"/>
    <w:rsid w:val="00F001F0"/>
    <w:rsid w:val="00F002BC"/>
    <w:rsid w:val="00F00579"/>
    <w:rsid w:val="00F009CB"/>
    <w:rsid w:val="00F05517"/>
    <w:rsid w:val="00F05CE9"/>
    <w:rsid w:val="00F06A47"/>
    <w:rsid w:val="00F07D35"/>
    <w:rsid w:val="00F11086"/>
    <w:rsid w:val="00F14DA2"/>
    <w:rsid w:val="00F15B33"/>
    <w:rsid w:val="00F15F57"/>
    <w:rsid w:val="00F1769E"/>
    <w:rsid w:val="00F17EEE"/>
    <w:rsid w:val="00F2059C"/>
    <w:rsid w:val="00F21A73"/>
    <w:rsid w:val="00F227FF"/>
    <w:rsid w:val="00F22E16"/>
    <w:rsid w:val="00F2619C"/>
    <w:rsid w:val="00F30762"/>
    <w:rsid w:val="00F33798"/>
    <w:rsid w:val="00F33B00"/>
    <w:rsid w:val="00F35942"/>
    <w:rsid w:val="00F42B8A"/>
    <w:rsid w:val="00F42D7C"/>
    <w:rsid w:val="00F43737"/>
    <w:rsid w:val="00F50E82"/>
    <w:rsid w:val="00F51B9B"/>
    <w:rsid w:val="00F53171"/>
    <w:rsid w:val="00F54594"/>
    <w:rsid w:val="00F5733F"/>
    <w:rsid w:val="00F628DA"/>
    <w:rsid w:val="00F62A16"/>
    <w:rsid w:val="00F63A00"/>
    <w:rsid w:val="00F642E7"/>
    <w:rsid w:val="00F66CEF"/>
    <w:rsid w:val="00F66E1B"/>
    <w:rsid w:val="00F671BC"/>
    <w:rsid w:val="00F6740E"/>
    <w:rsid w:val="00F71C98"/>
    <w:rsid w:val="00F724BE"/>
    <w:rsid w:val="00F73939"/>
    <w:rsid w:val="00F740BD"/>
    <w:rsid w:val="00F75296"/>
    <w:rsid w:val="00F77493"/>
    <w:rsid w:val="00F77971"/>
    <w:rsid w:val="00F80A78"/>
    <w:rsid w:val="00F80F06"/>
    <w:rsid w:val="00F8146D"/>
    <w:rsid w:val="00F81CAD"/>
    <w:rsid w:val="00F8379A"/>
    <w:rsid w:val="00F83E80"/>
    <w:rsid w:val="00F853D1"/>
    <w:rsid w:val="00F92F08"/>
    <w:rsid w:val="00F94FAC"/>
    <w:rsid w:val="00FA1BE2"/>
    <w:rsid w:val="00FA32CB"/>
    <w:rsid w:val="00FA3491"/>
    <w:rsid w:val="00FA4E20"/>
    <w:rsid w:val="00FA5B6F"/>
    <w:rsid w:val="00FA5D86"/>
    <w:rsid w:val="00FA73CE"/>
    <w:rsid w:val="00FA7AC6"/>
    <w:rsid w:val="00FA7AE0"/>
    <w:rsid w:val="00FB1ED9"/>
    <w:rsid w:val="00FB2470"/>
    <w:rsid w:val="00FB6424"/>
    <w:rsid w:val="00FC1C53"/>
    <w:rsid w:val="00FC344C"/>
    <w:rsid w:val="00FC4EA5"/>
    <w:rsid w:val="00FC6613"/>
    <w:rsid w:val="00FC6B92"/>
    <w:rsid w:val="00FC6E0E"/>
    <w:rsid w:val="00FC6E69"/>
    <w:rsid w:val="00FC7770"/>
    <w:rsid w:val="00FC7887"/>
    <w:rsid w:val="00FD5331"/>
    <w:rsid w:val="00FE006B"/>
    <w:rsid w:val="00FE0232"/>
    <w:rsid w:val="00FE1D16"/>
    <w:rsid w:val="00FE2581"/>
    <w:rsid w:val="00FE44C2"/>
    <w:rsid w:val="00FE68E9"/>
    <w:rsid w:val="00FF1A30"/>
    <w:rsid w:val="00FF4B5C"/>
    <w:rsid w:val="00FF6952"/>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fill="f" fillcolor="white" stroke="f">
      <v:fill color="white" on="f"/>
      <v:stroke on="f"/>
      <o:colormru v:ext="edit" colors="#bc5908,#e6af00,#88a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93"/>
    <w:rPr>
      <w:lang w:val="es-ES"/>
    </w:rPr>
  </w:style>
  <w:style w:type="paragraph" w:styleId="Ttulo1">
    <w:name w:val="heading 1"/>
    <w:basedOn w:val="Normal"/>
    <w:next w:val="Normal"/>
    <w:link w:val="Ttulo1Car"/>
    <w:uiPriority w:val="9"/>
    <w:qFormat/>
    <w:rsid w:val="0015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B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B0B"/>
  </w:style>
  <w:style w:type="paragraph" w:styleId="Piedepgina">
    <w:name w:val="footer"/>
    <w:basedOn w:val="Normal"/>
    <w:link w:val="PiedepginaCar"/>
    <w:uiPriority w:val="99"/>
    <w:unhideWhenUsed/>
    <w:rsid w:val="00185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B0B"/>
  </w:style>
  <w:style w:type="paragraph" w:styleId="Sinespaciado">
    <w:name w:val="No Spacing"/>
    <w:uiPriority w:val="1"/>
    <w:qFormat/>
    <w:rsid w:val="00185B0B"/>
    <w:pPr>
      <w:spacing w:after="0" w:line="240" w:lineRule="auto"/>
    </w:pPr>
  </w:style>
  <w:style w:type="character" w:styleId="Hipervnculo">
    <w:name w:val="Hyperlink"/>
    <w:basedOn w:val="Fuentedeprrafopredeter"/>
    <w:uiPriority w:val="99"/>
    <w:unhideWhenUsed/>
    <w:rsid w:val="00185B0B"/>
    <w:rPr>
      <w:color w:val="0000FF" w:themeColor="hyperlink"/>
      <w:u w:val="single"/>
    </w:rPr>
  </w:style>
  <w:style w:type="table" w:styleId="Tablaconcuadrcula">
    <w:name w:val="Table Grid"/>
    <w:basedOn w:val="Tablanormal"/>
    <w:uiPriority w:val="59"/>
    <w:rsid w:val="00A11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4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C85"/>
    <w:rPr>
      <w:rFonts w:ascii="Tahoma" w:hAnsi="Tahoma" w:cs="Tahoma"/>
      <w:sz w:val="16"/>
      <w:szCs w:val="16"/>
    </w:rPr>
  </w:style>
  <w:style w:type="paragraph" w:styleId="Prrafodelista">
    <w:name w:val="List Paragraph"/>
    <w:basedOn w:val="Normal"/>
    <w:uiPriority w:val="34"/>
    <w:qFormat/>
    <w:rsid w:val="004145E2"/>
    <w:pPr>
      <w:ind w:left="720"/>
      <w:contextualSpacing/>
    </w:pPr>
  </w:style>
  <w:style w:type="paragraph" w:styleId="Textonotapie">
    <w:name w:val="footnote text"/>
    <w:basedOn w:val="Normal"/>
    <w:link w:val="TextonotapieCar"/>
    <w:uiPriority w:val="99"/>
    <w:unhideWhenUsed/>
    <w:rsid w:val="00221319"/>
    <w:pPr>
      <w:spacing w:after="0" w:line="240" w:lineRule="auto"/>
    </w:pPr>
    <w:rPr>
      <w:sz w:val="20"/>
      <w:szCs w:val="20"/>
    </w:rPr>
  </w:style>
  <w:style w:type="character" w:customStyle="1" w:styleId="TextonotapieCar">
    <w:name w:val="Texto nota pie Car"/>
    <w:basedOn w:val="Fuentedeprrafopredeter"/>
    <w:link w:val="Textonotapie"/>
    <w:uiPriority w:val="99"/>
    <w:rsid w:val="00221319"/>
    <w:rPr>
      <w:sz w:val="20"/>
      <w:szCs w:val="20"/>
    </w:rPr>
  </w:style>
  <w:style w:type="character" w:styleId="Refdenotaalpie">
    <w:name w:val="footnote reference"/>
    <w:basedOn w:val="Fuentedeprrafopredeter"/>
    <w:uiPriority w:val="99"/>
    <w:semiHidden/>
    <w:unhideWhenUsed/>
    <w:rsid w:val="00221319"/>
    <w:rPr>
      <w:vertAlign w:val="superscript"/>
    </w:rPr>
  </w:style>
  <w:style w:type="character" w:customStyle="1" w:styleId="Ttulo1Car">
    <w:name w:val="Título 1 Car"/>
    <w:basedOn w:val="Fuentedeprrafopredeter"/>
    <w:link w:val="Ttulo1"/>
    <w:uiPriority w:val="9"/>
    <w:rsid w:val="001567F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3B559E"/>
    <w:rPr>
      <w:sz w:val="16"/>
      <w:szCs w:val="16"/>
    </w:rPr>
  </w:style>
  <w:style w:type="paragraph" w:styleId="Textocomentario">
    <w:name w:val="annotation text"/>
    <w:basedOn w:val="Normal"/>
    <w:link w:val="TextocomentarioCar"/>
    <w:uiPriority w:val="99"/>
    <w:semiHidden/>
    <w:unhideWhenUsed/>
    <w:rsid w:val="003B55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559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B559E"/>
    <w:rPr>
      <w:b/>
      <w:bCs/>
    </w:rPr>
  </w:style>
  <w:style w:type="character" w:customStyle="1" w:styleId="AsuntodelcomentarioCar">
    <w:name w:val="Asunto del comentario Car"/>
    <w:basedOn w:val="TextocomentarioCar"/>
    <w:link w:val="Asuntodelcomentario"/>
    <w:uiPriority w:val="99"/>
    <w:semiHidden/>
    <w:rsid w:val="003B559E"/>
    <w:rPr>
      <w:b/>
      <w:bCs/>
      <w:sz w:val="20"/>
      <w:szCs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593"/>
    <w:rPr>
      <w:lang w:val="es-ES"/>
    </w:rPr>
  </w:style>
  <w:style w:type="paragraph" w:styleId="Ttulo1">
    <w:name w:val="heading 1"/>
    <w:basedOn w:val="Normal"/>
    <w:next w:val="Normal"/>
    <w:link w:val="Ttulo1Car"/>
    <w:uiPriority w:val="9"/>
    <w:qFormat/>
    <w:rsid w:val="0015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B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B0B"/>
  </w:style>
  <w:style w:type="paragraph" w:styleId="Piedepgina">
    <w:name w:val="footer"/>
    <w:basedOn w:val="Normal"/>
    <w:link w:val="PiedepginaCar"/>
    <w:uiPriority w:val="99"/>
    <w:unhideWhenUsed/>
    <w:rsid w:val="00185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B0B"/>
  </w:style>
  <w:style w:type="paragraph" w:styleId="Sinespaciado">
    <w:name w:val="No Spacing"/>
    <w:uiPriority w:val="1"/>
    <w:qFormat/>
    <w:rsid w:val="00185B0B"/>
    <w:pPr>
      <w:spacing w:after="0" w:line="240" w:lineRule="auto"/>
    </w:pPr>
  </w:style>
  <w:style w:type="character" w:styleId="Hipervnculo">
    <w:name w:val="Hyperlink"/>
    <w:basedOn w:val="Fuentedeprrafopredeter"/>
    <w:uiPriority w:val="99"/>
    <w:unhideWhenUsed/>
    <w:rsid w:val="00185B0B"/>
    <w:rPr>
      <w:color w:val="0000FF" w:themeColor="hyperlink"/>
      <w:u w:val="single"/>
    </w:rPr>
  </w:style>
  <w:style w:type="table" w:styleId="Tablaconcuadrcula">
    <w:name w:val="Table Grid"/>
    <w:basedOn w:val="Tablanormal"/>
    <w:uiPriority w:val="59"/>
    <w:rsid w:val="00A11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4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C85"/>
    <w:rPr>
      <w:rFonts w:ascii="Tahoma" w:hAnsi="Tahoma" w:cs="Tahoma"/>
      <w:sz w:val="16"/>
      <w:szCs w:val="16"/>
    </w:rPr>
  </w:style>
  <w:style w:type="paragraph" w:styleId="Prrafodelista">
    <w:name w:val="List Paragraph"/>
    <w:basedOn w:val="Normal"/>
    <w:uiPriority w:val="34"/>
    <w:qFormat/>
    <w:rsid w:val="004145E2"/>
    <w:pPr>
      <w:ind w:left="720"/>
      <w:contextualSpacing/>
    </w:pPr>
  </w:style>
  <w:style w:type="paragraph" w:styleId="Textonotapie">
    <w:name w:val="footnote text"/>
    <w:basedOn w:val="Normal"/>
    <w:link w:val="TextonotapieCar"/>
    <w:uiPriority w:val="99"/>
    <w:unhideWhenUsed/>
    <w:rsid w:val="00221319"/>
    <w:pPr>
      <w:spacing w:after="0" w:line="240" w:lineRule="auto"/>
    </w:pPr>
    <w:rPr>
      <w:sz w:val="20"/>
      <w:szCs w:val="20"/>
    </w:rPr>
  </w:style>
  <w:style w:type="character" w:customStyle="1" w:styleId="TextonotapieCar">
    <w:name w:val="Texto nota pie Car"/>
    <w:basedOn w:val="Fuentedeprrafopredeter"/>
    <w:link w:val="Textonotapie"/>
    <w:uiPriority w:val="99"/>
    <w:rsid w:val="00221319"/>
    <w:rPr>
      <w:sz w:val="20"/>
      <w:szCs w:val="20"/>
    </w:rPr>
  </w:style>
  <w:style w:type="character" w:styleId="Refdenotaalpie">
    <w:name w:val="footnote reference"/>
    <w:basedOn w:val="Fuentedeprrafopredeter"/>
    <w:uiPriority w:val="99"/>
    <w:semiHidden/>
    <w:unhideWhenUsed/>
    <w:rsid w:val="00221319"/>
    <w:rPr>
      <w:vertAlign w:val="superscript"/>
    </w:rPr>
  </w:style>
  <w:style w:type="character" w:customStyle="1" w:styleId="Ttulo1Car">
    <w:name w:val="Título 1 Car"/>
    <w:basedOn w:val="Fuentedeprrafopredeter"/>
    <w:link w:val="Ttulo1"/>
    <w:uiPriority w:val="9"/>
    <w:rsid w:val="001567FE"/>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3B559E"/>
    <w:rPr>
      <w:sz w:val="16"/>
      <w:szCs w:val="16"/>
    </w:rPr>
  </w:style>
  <w:style w:type="paragraph" w:styleId="Textocomentario">
    <w:name w:val="annotation text"/>
    <w:basedOn w:val="Normal"/>
    <w:link w:val="TextocomentarioCar"/>
    <w:uiPriority w:val="99"/>
    <w:semiHidden/>
    <w:unhideWhenUsed/>
    <w:rsid w:val="003B55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559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3B559E"/>
    <w:rPr>
      <w:b/>
      <w:bCs/>
    </w:rPr>
  </w:style>
  <w:style w:type="character" w:customStyle="1" w:styleId="AsuntodelcomentarioCar">
    <w:name w:val="Asunto del comentario Car"/>
    <w:basedOn w:val="TextocomentarioCar"/>
    <w:link w:val="Asuntodelcomentario"/>
    <w:uiPriority w:val="99"/>
    <w:semiHidden/>
    <w:rsid w:val="003B559E"/>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fundazucar.org/educacion.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www.fundesa.org.gt" TargetMode="External"/><Relationship Id="rId4" Type="http://schemas.openxmlformats.org/officeDocument/2006/relationships/hyperlink" Target="mailto:jbenavides@fundesa.org.gt" TargetMode="External"/><Relationship Id="rId1" Type="http://schemas.openxmlformats.org/officeDocument/2006/relationships/hyperlink" Target="http://www.fundesa.org.gt" TargetMode="External"/><Relationship Id="rId2" Type="http://schemas.openxmlformats.org/officeDocument/2006/relationships/hyperlink" Target="mailto:jbenavides@fundesa.org.g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fundesa.org.gt" TargetMode="External"/><Relationship Id="rId4" Type="http://schemas.openxmlformats.org/officeDocument/2006/relationships/hyperlink" Target="mailto:jbenavides@fundesa.org.gt" TargetMode="External"/><Relationship Id="rId1" Type="http://schemas.openxmlformats.org/officeDocument/2006/relationships/hyperlink" Target="http://www.fundesa.org.gt" TargetMode="External"/><Relationship Id="rId2" Type="http://schemas.openxmlformats.org/officeDocument/2006/relationships/hyperlink" Target="mailto:jbenavides@fundesa.org.g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pidemiolog&#237;a.mspas.gob.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 Id="rId3"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93AF-C155-A14C-A16E-A8195622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3102</Words>
  <Characters>17066</Characters>
  <Application>Microsoft Macintosh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Benavides</dc:creator>
  <cp:lastModifiedBy>Isabel Herrera</cp:lastModifiedBy>
  <cp:revision>2</cp:revision>
  <cp:lastPrinted>2011-05-23T16:35:00Z</cp:lastPrinted>
  <dcterms:created xsi:type="dcterms:W3CDTF">2011-07-04T03:44:00Z</dcterms:created>
  <dcterms:modified xsi:type="dcterms:W3CDTF">2011-07-04T03:44:00Z</dcterms:modified>
</cp:coreProperties>
</file>